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41F8" w14:textId="77777777" w:rsidR="008E6BB4" w:rsidRDefault="008E6BB4"/>
    <w:p w14:paraId="79BB8D4C" w14:textId="77777777" w:rsidR="00736838" w:rsidRDefault="00736838"/>
    <w:p w14:paraId="2B28A462" w14:textId="77777777" w:rsidR="00736838" w:rsidRDefault="00736838"/>
    <w:p w14:paraId="5136FC2C" w14:textId="77777777" w:rsidR="00736838" w:rsidRDefault="00736838"/>
    <w:p w14:paraId="45750325" w14:textId="77777777" w:rsidR="00736838" w:rsidRDefault="00736838"/>
    <w:p w14:paraId="35067025" w14:textId="77777777" w:rsidR="00736838" w:rsidRDefault="00736838"/>
    <w:p w14:paraId="5308FCC7" w14:textId="77777777" w:rsidR="00736838" w:rsidRDefault="00736838"/>
    <w:p w14:paraId="1AD6471F" w14:textId="77777777" w:rsidR="00736838" w:rsidRDefault="00736838"/>
    <w:p w14:paraId="29732829" w14:textId="77777777" w:rsidR="00736838" w:rsidRDefault="00736838"/>
    <w:p w14:paraId="41D873B4" w14:textId="77777777" w:rsidR="00736838" w:rsidRDefault="00736838"/>
    <w:p w14:paraId="27DB8CD2" w14:textId="77777777" w:rsidR="00736838" w:rsidRDefault="00736838"/>
    <w:p w14:paraId="2CB61242" w14:textId="77777777" w:rsidR="00736838" w:rsidRDefault="00736838"/>
    <w:p w14:paraId="5FE729C5" w14:textId="77777777" w:rsidR="00736838" w:rsidRDefault="00736838"/>
    <w:p w14:paraId="423A4275" w14:textId="77777777" w:rsidR="00736838" w:rsidRPr="00736838" w:rsidRDefault="00736838" w:rsidP="00736838">
      <w:pPr>
        <w:shd w:val="clear" w:color="auto" w:fill="CCFFCC"/>
        <w:jc w:val="center"/>
        <w:rPr>
          <w:rFonts w:eastAsia="Times New Roman" w:cs="Times New Roman"/>
          <w:b/>
          <w:color w:val="000000"/>
          <w:sz w:val="52"/>
          <w:szCs w:val="52"/>
          <w:lang w:eastAsia="et-EE"/>
        </w:rPr>
      </w:pPr>
      <w:r w:rsidRPr="00736838">
        <w:rPr>
          <w:rFonts w:eastAsia="Times New Roman" w:cs="Times New Roman"/>
          <w:b/>
          <w:color w:val="000000"/>
          <w:sz w:val="52"/>
          <w:szCs w:val="52"/>
          <w:lang w:eastAsia="et-EE"/>
        </w:rPr>
        <w:t>MTÜ PARTNERID TEGEVUSPIIRKONNA</w:t>
      </w:r>
    </w:p>
    <w:p w14:paraId="50145ED1" w14:textId="77777777" w:rsidR="00736838" w:rsidRDefault="00736838" w:rsidP="00736838">
      <w:pPr>
        <w:shd w:val="clear" w:color="auto" w:fill="CCFFCC"/>
        <w:jc w:val="center"/>
        <w:rPr>
          <w:rFonts w:eastAsia="Times New Roman" w:cs="Times New Roman"/>
          <w:color w:val="000000"/>
          <w:sz w:val="52"/>
          <w:szCs w:val="52"/>
          <w:lang w:eastAsia="et-EE"/>
        </w:rPr>
      </w:pPr>
    </w:p>
    <w:p w14:paraId="38864960" w14:textId="77777777" w:rsidR="00693086" w:rsidRDefault="00693086" w:rsidP="00736838">
      <w:pPr>
        <w:shd w:val="clear" w:color="auto" w:fill="CCFFCC"/>
        <w:jc w:val="center"/>
        <w:rPr>
          <w:rFonts w:eastAsia="Times New Roman" w:cs="Times New Roman"/>
          <w:b/>
          <w:color w:val="000000"/>
          <w:sz w:val="52"/>
          <w:szCs w:val="52"/>
          <w:lang w:eastAsia="et-EE"/>
        </w:rPr>
      </w:pPr>
      <w:r>
        <w:rPr>
          <w:rFonts w:eastAsia="Times New Roman" w:cs="Times New Roman"/>
          <w:b/>
          <w:color w:val="000000"/>
          <w:sz w:val="52"/>
          <w:szCs w:val="52"/>
          <w:lang w:eastAsia="et-EE"/>
        </w:rPr>
        <w:t xml:space="preserve">ELUKESKKONNA </w:t>
      </w:r>
    </w:p>
    <w:p w14:paraId="12B9AC5D" w14:textId="77777777" w:rsidR="00693086" w:rsidRDefault="00693086" w:rsidP="00736838">
      <w:pPr>
        <w:shd w:val="clear" w:color="auto" w:fill="CCFFCC"/>
        <w:jc w:val="center"/>
        <w:rPr>
          <w:rFonts w:eastAsia="Times New Roman" w:cs="Times New Roman"/>
          <w:b/>
          <w:color w:val="000000"/>
          <w:sz w:val="52"/>
          <w:szCs w:val="52"/>
          <w:lang w:eastAsia="et-EE"/>
        </w:rPr>
      </w:pPr>
    </w:p>
    <w:p w14:paraId="78162002" w14:textId="77777777" w:rsidR="00736838" w:rsidRPr="00736838" w:rsidRDefault="00693086" w:rsidP="00736838">
      <w:pPr>
        <w:shd w:val="clear" w:color="auto" w:fill="CCFFCC"/>
        <w:jc w:val="center"/>
        <w:rPr>
          <w:rFonts w:eastAsia="Times New Roman" w:cs="Times New Roman"/>
          <w:b/>
          <w:color w:val="000000"/>
          <w:sz w:val="52"/>
          <w:szCs w:val="52"/>
          <w:lang w:eastAsia="et-EE"/>
        </w:rPr>
      </w:pPr>
      <w:r>
        <w:rPr>
          <w:rFonts w:eastAsia="Times New Roman" w:cs="Times New Roman"/>
          <w:b/>
          <w:color w:val="000000"/>
          <w:sz w:val="52"/>
          <w:szCs w:val="52"/>
          <w:lang w:eastAsia="et-EE"/>
        </w:rPr>
        <w:t>RAHULOLU-UURING</w:t>
      </w:r>
      <w:r w:rsidR="00736838" w:rsidRPr="00736838">
        <w:rPr>
          <w:rFonts w:eastAsia="Times New Roman" w:cs="Times New Roman"/>
          <w:b/>
          <w:color w:val="000000"/>
          <w:sz w:val="52"/>
          <w:szCs w:val="52"/>
          <w:lang w:eastAsia="et-EE"/>
        </w:rPr>
        <w:t xml:space="preserve"> </w:t>
      </w:r>
    </w:p>
    <w:p w14:paraId="03D6DDB9" w14:textId="77777777" w:rsidR="00736838" w:rsidRPr="00736838" w:rsidRDefault="00736838" w:rsidP="00693086">
      <w:pPr>
        <w:shd w:val="clear" w:color="auto" w:fill="CCFFCC"/>
        <w:rPr>
          <w:rFonts w:eastAsia="Times New Roman" w:cs="Times New Roman"/>
          <w:b/>
          <w:color w:val="000000"/>
          <w:sz w:val="52"/>
          <w:szCs w:val="52"/>
          <w:lang w:eastAsia="et-EE"/>
        </w:rPr>
      </w:pPr>
    </w:p>
    <w:p w14:paraId="6504B262" w14:textId="77777777" w:rsidR="00736838" w:rsidRDefault="00736838"/>
    <w:p w14:paraId="003C51F1" w14:textId="77777777" w:rsidR="00736838" w:rsidRDefault="00736838"/>
    <w:p w14:paraId="25203317" w14:textId="77777777" w:rsidR="00736838" w:rsidRDefault="00736838"/>
    <w:p w14:paraId="5F54B719" w14:textId="77777777" w:rsidR="00736838" w:rsidRDefault="00736838"/>
    <w:p w14:paraId="500115B8" w14:textId="77777777" w:rsidR="00736838" w:rsidRDefault="00736838"/>
    <w:p w14:paraId="54AB134D" w14:textId="77777777" w:rsidR="00736838" w:rsidRDefault="00736838"/>
    <w:p w14:paraId="42105A8C" w14:textId="77777777" w:rsidR="00736838" w:rsidRDefault="00736838"/>
    <w:p w14:paraId="086E8414" w14:textId="77777777" w:rsidR="00736838" w:rsidRDefault="00736838"/>
    <w:p w14:paraId="12CDB73B" w14:textId="77777777" w:rsidR="00736838" w:rsidRDefault="00736838"/>
    <w:p w14:paraId="78FAFC3E" w14:textId="77777777" w:rsidR="00736838" w:rsidRDefault="00736838"/>
    <w:p w14:paraId="4FABBE00" w14:textId="77777777" w:rsidR="00736838" w:rsidRDefault="00736838"/>
    <w:p w14:paraId="0AA4DA00" w14:textId="77777777" w:rsidR="00736838" w:rsidRDefault="00736838"/>
    <w:p w14:paraId="714BD6DD" w14:textId="77777777" w:rsidR="00736838" w:rsidRDefault="00736838"/>
    <w:p w14:paraId="057EC437" w14:textId="77777777" w:rsidR="00736838" w:rsidRDefault="00736838"/>
    <w:p w14:paraId="6B3A230E" w14:textId="77777777" w:rsidR="00736838" w:rsidRDefault="00736838"/>
    <w:p w14:paraId="305FCF51" w14:textId="77777777" w:rsidR="00736838" w:rsidRDefault="00736838"/>
    <w:p w14:paraId="66A11A62" w14:textId="77777777" w:rsidR="00693086" w:rsidRDefault="00693086"/>
    <w:p w14:paraId="4D7E1823" w14:textId="77777777" w:rsidR="00693086" w:rsidRDefault="00693086"/>
    <w:p w14:paraId="7970DE30" w14:textId="77777777" w:rsidR="00736838" w:rsidRDefault="00736838"/>
    <w:p w14:paraId="7A08D1B8" w14:textId="77777777" w:rsidR="00736838" w:rsidRDefault="00736838"/>
    <w:p w14:paraId="3F626A78" w14:textId="77777777" w:rsidR="00736838" w:rsidRDefault="00736838"/>
    <w:p w14:paraId="3D9B435A" w14:textId="77777777" w:rsidR="00736838" w:rsidRDefault="00736838"/>
    <w:p w14:paraId="0873B1A9" w14:textId="77777777" w:rsidR="00736838" w:rsidRPr="004B0CEC" w:rsidRDefault="00736838" w:rsidP="00736838">
      <w:pPr>
        <w:shd w:val="clear" w:color="auto" w:fill="CCFFCC"/>
        <w:jc w:val="center"/>
        <w:rPr>
          <w:rFonts w:eastAsia="Times New Roman" w:cs="Times New Roman"/>
          <w:color w:val="000000"/>
          <w:sz w:val="28"/>
          <w:szCs w:val="28"/>
          <w:lang w:eastAsia="et-EE"/>
        </w:rPr>
      </w:pPr>
      <w:r w:rsidRPr="004B0CEC">
        <w:rPr>
          <w:rFonts w:eastAsia="Times New Roman" w:cs="Times New Roman"/>
          <w:color w:val="000000"/>
          <w:sz w:val="28"/>
          <w:szCs w:val="28"/>
          <w:lang w:eastAsia="et-EE"/>
        </w:rPr>
        <w:lastRenderedPageBreak/>
        <w:t>Rakvere 201</w:t>
      </w:r>
      <w:r w:rsidR="008B4E80">
        <w:rPr>
          <w:rFonts w:eastAsia="Times New Roman" w:cs="Times New Roman"/>
          <w:color w:val="000000"/>
          <w:sz w:val="28"/>
          <w:szCs w:val="28"/>
          <w:lang w:eastAsia="et-EE"/>
        </w:rPr>
        <w:t>5</w:t>
      </w:r>
    </w:p>
    <w:p w14:paraId="59734B54" w14:textId="77777777" w:rsidR="007847FF" w:rsidRPr="00693086" w:rsidRDefault="007847FF" w:rsidP="00693086">
      <w:pPr>
        <w:shd w:val="clear" w:color="auto" w:fill="CCFFCC"/>
        <w:jc w:val="center"/>
        <w:rPr>
          <w:b/>
          <w:sz w:val="28"/>
          <w:szCs w:val="28"/>
        </w:rPr>
      </w:pPr>
      <w:r w:rsidRPr="00693086">
        <w:rPr>
          <w:b/>
          <w:sz w:val="28"/>
          <w:szCs w:val="28"/>
        </w:rPr>
        <w:t>Sissejuhatus</w:t>
      </w:r>
    </w:p>
    <w:p w14:paraId="371DB26D" w14:textId="77777777" w:rsidR="00693086" w:rsidRDefault="00693086" w:rsidP="007847FF"/>
    <w:p w14:paraId="0952E26F" w14:textId="77777777" w:rsidR="002D5C43" w:rsidRDefault="007847FF" w:rsidP="007847FF">
      <w:r>
        <w:t>Ajavahemikul 10.12.2014-05.01.2015 viis MTÜ Partnerid büroo läbi MTÜ Partnerid</w:t>
      </w:r>
      <w:r w:rsidR="00693086">
        <w:t xml:space="preserve"> tegevuspiirkonna elukeskkonna</w:t>
      </w:r>
      <w:r>
        <w:t xml:space="preserve"> rahulolu-uuringu</w:t>
      </w:r>
      <w:r w:rsidR="002D5C43">
        <w:t xml:space="preserve">. </w:t>
      </w:r>
    </w:p>
    <w:p w14:paraId="4BC55FD7" w14:textId="77777777" w:rsidR="002D5C43" w:rsidRDefault="002D5C43" w:rsidP="007847FF"/>
    <w:p w14:paraId="6DFA98B0" w14:textId="77777777" w:rsidR="007847FF" w:rsidRDefault="002D5C43" w:rsidP="007847FF">
      <w:r>
        <w:t>Uuringu üldiseks eesmärgiks oli selgitada MTÜ Partnerid tegevuspiirkonna elukeskkonna praegune konkurentsivõime ja arendusvõimalused. Vaatluse all olid järgmised küsimused:</w:t>
      </w:r>
    </w:p>
    <w:p w14:paraId="41C0931F" w14:textId="77777777" w:rsidR="002D5C43" w:rsidRDefault="003E1DF7" w:rsidP="002D5C43">
      <w:pPr>
        <w:pStyle w:val="Loendilik"/>
        <w:numPr>
          <w:ilvl w:val="0"/>
          <w:numId w:val="1"/>
        </w:numPr>
      </w:pPr>
      <w:r>
        <w:t xml:space="preserve">üldine hinnang </w:t>
      </w:r>
      <w:r w:rsidR="002D5C43">
        <w:t>tegevuspiirkonda kuuluvate valdade</w:t>
      </w:r>
      <w:r>
        <w:t>le ja linnale elukeskkonnana,</w:t>
      </w:r>
    </w:p>
    <w:p w14:paraId="13D8D76B" w14:textId="77777777" w:rsidR="003E1DF7" w:rsidRDefault="003E1DF7" w:rsidP="002D5C43">
      <w:pPr>
        <w:pStyle w:val="Loendilik"/>
        <w:numPr>
          <w:ilvl w:val="0"/>
          <w:numId w:val="1"/>
        </w:numPr>
      </w:pPr>
      <w:r>
        <w:t xml:space="preserve">rahulolu </w:t>
      </w:r>
      <w:r w:rsidR="00362636">
        <w:t>elukeskkonna erinevate valdkondade</w:t>
      </w:r>
      <w:r>
        <w:t>ga tegevuspiirkonda kuuluvates valdades ja linnas,</w:t>
      </w:r>
    </w:p>
    <w:p w14:paraId="00CCDE78" w14:textId="77777777" w:rsidR="003E1DF7" w:rsidRDefault="003E1DF7" w:rsidP="002D5C43">
      <w:pPr>
        <w:pStyle w:val="Loendilik"/>
        <w:numPr>
          <w:ilvl w:val="0"/>
          <w:numId w:val="1"/>
        </w:numPr>
      </w:pPr>
      <w:r>
        <w:t xml:space="preserve">elukeskkonda parandavate </w:t>
      </w:r>
      <w:r w:rsidR="00227A38">
        <w:t xml:space="preserve">ja </w:t>
      </w:r>
      <w:r>
        <w:t>tegevuspiirkonda kuuluvates valdades ja linnas puuduvate teenuste kaardistamine,</w:t>
      </w:r>
    </w:p>
    <w:p w14:paraId="4E7F56B8" w14:textId="77777777" w:rsidR="003E1DF7" w:rsidRDefault="003E1DF7" w:rsidP="002D5C43">
      <w:pPr>
        <w:pStyle w:val="Loendilik"/>
        <w:numPr>
          <w:ilvl w:val="0"/>
          <w:numId w:val="1"/>
        </w:numPr>
      </w:pPr>
      <w:r>
        <w:t>hinnang tegevuspiirkonna elanike tööga kindlustatuse osas,</w:t>
      </w:r>
    </w:p>
    <w:p w14:paraId="062EA25F" w14:textId="77777777" w:rsidR="00DF40D5" w:rsidRDefault="00DF40D5" w:rsidP="00DF40D5">
      <w:pPr>
        <w:pStyle w:val="Loendilik"/>
        <w:numPr>
          <w:ilvl w:val="0"/>
          <w:numId w:val="1"/>
        </w:numPr>
      </w:pPr>
      <w:r>
        <w:t>elukeskkonna kvaliteeti mõjutavate ettepanekute kogumine.</w:t>
      </w:r>
    </w:p>
    <w:p w14:paraId="4617C711" w14:textId="77777777" w:rsidR="00DF40D5" w:rsidRDefault="00DF40D5" w:rsidP="00DF40D5"/>
    <w:p w14:paraId="193CA5A1" w14:textId="77777777" w:rsidR="00986EFB" w:rsidRDefault="00DF40D5" w:rsidP="00DF40D5">
      <w:r>
        <w:t xml:space="preserve">Uuringu küsimustik töötati välja koostöös </w:t>
      </w:r>
      <w:r w:rsidRPr="00467C90">
        <w:t xml:space="preserve">KT Europroject Management OÜ </w:t>
      </w:r>
      <w:r>
        <w:t xml:space="preserve">konsultantidega </w:t>
      </w:r>
      <w:r w:rsidRPr="00DF40D5">
        <w:t>arvestades</w:t>
      </w:r>
      <w:r>
        <w:t xml:space="preserve"> </w:t>
      </w:r>
      <w:r w:rsidRPr="00DF40D5">
        <w:t>LEADER tegevusgrupi püstitatud eesmärke ja arengustrateegia koostamise töörühma antud</w:t>
      </w:r>
      <w:r>
        <w:t xml:space="preserve"> </w:t>
      </w:r>
      <w:r w:rsidRPr="00DF40D5">
        <w:t xml:space="preserve">sisendinfot. </w:t>
      </w:r>
      <w:r>
        <w:t xml:space="preserve">Küsimustik koosnes kokku 6 küsimusest, millest 3 puhul paluti etteantud skaala alusel hinnata elukeskkonna erinevaid aspekte, 2 avatud küsimusega sooviti </w:t>
      </w:r>
      <w:r w:rsidR="00986EFB">
        <w:t xml:space="preserve">teada saada vastajate isiklikku arvamust ning valikvastustega koguti vastajate üldandmed. </w:t>
      </w:r>
    </w:p>
    <w:p w14:paraId="46AACBC8" w14:textId="77777777" w:rsidR="00986EFB" w:rsidRDefault="00986EFB" w:rsidP="00DF40D5"/>
    <w:p w14:paraId="21589DA3" w14:textId="77777777" w:rsidR="003E1DF7" w:rsidRDefault="00986EFB" w:rsidP="00DF40D5">
      <w:r>
        <w:t>Küsimustik esitati vastajatele paberkandjal ning sellele vastamine oli anonüümne. Küsitluses osalejateks olid valdavalt MTÜ Partnerid tegevuspiirkonna kohalike omavalitsuste esindajad ja aktiivsemad liikmed. Kokku laekus 31 täidetud küsitlusankeeti.</w:t>
      </w:r>
    </w:p>
    <w:p w14:paraId="5FA431DB" w14:textId="77777777" w:rsidR="008003C2" w:rsidRDefault="008003C2" w:rsidP="00DF40D5"/>
    <w:p w14:paraId="39198EE0" w14:textId="77777777" w:rsidR="008003C2" w:rsidRPr="00693086" w:rsidRDefault="008003C2" w:rsidP="00693086">
      <w:pPr>
        <w:shd w:val="clear" w:color="auto" w:fill="CCFFCC"/>
        <w:jc w:val="center"/>
        <w:rPr>
          <w:b/>
          <w:sz w:val="28"/>
          <w:szCs w:val="28"/>
        </w:rPr>
      </w:pPr>
      <w:r w:rsidRPr="00693086">
        <w:rPr>
          <w:b/>
          <w:sz w:val="28"/>
          <w:szCs w:val="28"/>
        </w:rPr>
        <w:t>Elukeskkonnaga rahulolu-uuringu tulemuste analüüs</w:t>
      </w:r>
    </w:p>
    <w:p w14:paraId="248B0BEE" w14:textId="77777777" w:rsidR="008003C2" w:rsidRDefault="008003C2" w:rsidP="00DF40D5"/>
    <w:p w14:paraId="05557A2A" w14:textId="77777777" w:rsidR="00DD01E7" w:rsidRPr="003878CD" w:rsidRDefault="00DD01E7" w:rsidP="00DF40D5">
      <w:pPr>
        <w:rPr>
          <w:b/>
        </w:rPr>
      </w:pPr>
      <w:r w:rsidRPr="003878CD">
        <w:rPr>
          <w:b/>
        </w:rPr>
        <w:t>1. Küsitluses osalenute üldine profiil</w:t>
      </w:r>
    </w:p>
    <w:p w14:paraId="3B3C426C" w14:textId="77777777" w:rsidR="00693086" w:rsidRDefault="00693086" w:rsidP="00DF40D5"/>
    <w:p w14:paraId="11CD06AC" w14:textId="77777777" w:rsidR="006E426C" w:rsidRDefault="003878CD" w:rsidP="00DF40D5">
      <w:r>
        <w:t>Vanuseliselt oli vastanute seas kõige rohkem inimesi vanuses 40-64, järgnes 25-39-aastaste vanusegrupp</w:t>
      </w:r>
      <w:r w:rsidR="00BE32B3">
        <w:t xml:space="preserve"> (joonis 1)</w:t>
      </w:r>
      <w:r>
        <w:t>.</w:t>
      </w:r>
    </w:p>
    <w:p w14:paraId="0185BB5F" w14:textId="77777777" w:rsidR="00693086" w:rsidRDefault="00693086" w:rsidP="00DF40D5"/>
    <w:p w14:paraId="0271D88C" w14:textId="77777777" w:rsidR="003878CD" w:rsidRDefault="003878CD" w:rsidP="00DF40D5">
      <w:r>
        <w:lastRenderedPageBreak/>
        <w:t xml:space="preserve"> </w:t>
      </w:r>
      <w:r w:rsidRPr="003878CD">
        <w:rPr>
          <w:noProof/>
          <w:lang w:eastAsia="et-EE"/>
        </w:rPr>
        <w:drawing>
          <wp:inline distT="0" distB="0" distL="0" distR="0" wp14:anchorId="2A819B57" wp14:editId="49311B84">
            <wp:extent cx="4572000" cy="2743200"/>
            <wp:effectExtent l="19050" t="0" r="19050" b="0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8D2CB4" w14:textId="77777777" w:rsidR="00DD01E7" w:rsidRPr="00BE32B3" w:rsidRDefault="003878CD" w:rsidP="00DF40D5">
      <w:pPr>
        <w:rPr>
          <w:i/>
          <w:sz w:val="20"/>
          <w:szCs w:val="20"/>
        </w:rPr>
      </w:pPr>
      <w:r w:rsidRPr="00BE32B3">
        <w:rPr>
          <w:i/>
          <w:sz w:val="20"/>
          <w:szCs w:val="20"/>
        </w:rPr>
        <w:t>Joonis 1. Vastanute vanuseline koosseis.</w:t>
      </w:r>
    </w:p>
    <w:p w14:paraId="16F8E36C" w14:textId="77777777" w:rsidR="003878CD" w:rsidRDefault="003878CD" w:rsidP="003878CD"/>
    <w:p w14:paraId="65397249" w14:textId="77777777" w:rsidR="00BE32B3" w:rsidRDefault="00BE32B3" w:rsidP="00BE32B3">
      <w:r>
        <w:t>66% vastanutest olid naised (joonis 2).</w:t>
      </w:r>
    </w:p>
    <w:p w14:paraId="67E2425E" w14:textId="77777777" w:rsidR="00BE32B3" w:rsidRDefault="00BE32B3" w:rsidP="003878CD"/>
    <w:p w14:paraId="6E1906E8" w14:textId="77777777" w:rsidR="003878CD" w:rsidRDefault="003878CD" w:rsidP="003878CD">
      <w:r w:rsidRPr="003878CD">
        <w:rPr>
          <w:noProof/>
          <w:lang w:eastAsia="et-EE"/>
        </w:rPr>
        <w:drawing>
          <wp:inline distT="0" distB="0" distL="0" distR="0" wp14:anchorId="7BF978A8" wp14:editId="2C96BFD7">
            <wp:extent cx="4572000" cy="2743200"/>
            <wp:effectExtent l="19050" t="0" r="19050" b="0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2AEEA9" w14:textId="77777777" w:rsidR="003878CD" w:rsidRPr="00BE32B3" w:rsidRDefault="003878CD" w:rsidP="003878CD">
      <w:pPr>
        <w:rPr>
          <w:i/>
          <w:sz w:val="20"/>
          <w:szCs w:val="20"/>
        </w:rPr>
      </w:pPr>
      <w:r w:rsidRPr="00BE32B3">
        <w:rPr>
          <w:i/>
          <w:sz w:val="20"/>
          <w:szCs w:val="20"/>
        </w:rPr>
        <w:t>Joonis 2. Vastanute sooline koosseis.</w:t>
      </w:r>
    </w:p>
    <w:p w14:paraId="7712B750" w14:textId="77777777" w:rsidR="00DD01E7" w:rsidRDefault="00DD01E7" w:rsidP="00DF40D5"/>
    <w:p w14:paraId="240F63D0" w14:textId="77777777" w:rsidR="00BE32B3" w:rsidRDefault="00BE32B3" w:rsidP="00DF40D5">
      <w:r>
        <w:t>Üle poole vastanutest elavad külades, kolmandik alevikes (joonis 3).</w:t>
      </w:r>
    </w:p>
    <w:p w14:paraId="7D74DDD4" w14:textId="77777777" w:rsidR="00693086" w:rsidRDefault="00693086" w:rsidP="00DF40D5"/>
    <w:p w14:paraId="076F01DC" w14:textId="77777777" w:rsidR="003878CD" w:rsidRDefault="00BE32B3" w:rsidP="00DF40D5">
      <w:r w:rsidRPr="00BE32B3">
        <w:rPr>
          <w:noProof/>
          <w:lang w:eastAsia="et-EE"/>
        </w:rPr>
        <w:drawing>
          <wp:inline distT="0" distB="0" distL="0" distR="0" wp14:anchorId="2E4A69DB" wp14:editId="77CBCCB9">
            <wp:extent cx="4572000" cy="2743200"/>
            <wp:effectExtent l="19050" t="0" r="19050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A70181" w14:textId="77777777" w:rsidR="00DD01E7" w:rsidRPr="00BE32B3" w:rsidRDefault="00BE32B3" w:rsidP="00DF40D5">
      <w:pPr>
        <w:rPr>
          <w:i/>
          <w:sz w:val="20"/>
          <w:szCs w:val="20"/>
        </w:rPr>
      </w:pPr>
      <w:r w:rsidRPr="00BE32B3">
        <w:rPr>
          <w:i/>
          <w:sz w:val="20"/>
          <w:szCs w:val="20"/>
        </w:rPr>
        <w:t>Joonis 3. Vastanute elukoht.</w:t>
      </w:r>
    </w:p>
    <w:p w14:paraId="49F18EA0" w14:textId="77777777" w:rsidR="00BE32B3" w:rsidRDefault="00BE32B3" w:rsidP="00DF40D5"/>
    <w:p w14:paraId="52F96505" w14:textId="77777777" w:rsidR="00CF0625" w:rsidRDefault="00CF0625" w:rsidP="00DF40D5">
      <w:r>
        <w:t xml:space="preserve">Valdaval enamusel vastanutest jääb töökoha kaugus elukohast </w:t>
      </w:r>
      <w:r w:rsidR="00D34B20">
        <w:t xml:space="preserve">vahemikku 0-5 km, kaugemal kui 31 km asub töökoht elukohast 7% vastanutest (joonis 4). </w:t>
      </w:r>
    </w:p>
    <w:p w14:paraId="44A542F0" w14:textId="77777777" w:rsidR="00BE32B3" w:rsidRDefault="00BE32B3" w:rsidP="00DF40D5"/>
    <w:p w14:paraId="1305CE07" w14:textId="77777777" w:rsidR="00CF0625" w:rsidRDefault="00CF0625" w:rsidP="00DF40D5">
      <w:r w:rsidRPr="00CF0625">
        <w:rPr>
          <w:noProof/>
          <w:lang w:eastAsia="et-EE"/>
        </w:rPr>
        <w:drawing>
          <wp:inline distT="0" distB="0" distL="0" distR="0" wp14:anchorId="6079D110" wp14:editId="3C563665">
            <wp:extent cx="4572000" cy="2743200"/>
            <wp:effectExtent l="19050" t="0" r="19050" b="0"/>
            <wp:docPr id="1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BD980A" w14:textId="77777777" w:rsidR="00CF0625" w:rsidRDefault="00CF0625" w:rsidP="00DF40D5">
      <w:pPr>
        <w:rPr>
          <w:i/>
          <w:sz w:val="20"/>
          <w:szCs w:val="20"/>
        </w:rPr>
      </w:pPr>
      <w:r>
        <w:rPr>
          <w:i/>
          <w:sz w:val="20"/>
          <w:szCs w:val="20"/>
        </w:rPr>
        <w:t>Joonis 4. Vastanute töökoha kaugus elukohast.</w:t>
      </w:r>
    </w:p>
    <w:p w14:paraId="647EABFF" w14:textId="77777777" w:rsidR="00CF0625" w:rsidRPr="00CF0625" w:rsidRDefault="00CF0625" w:rsidP="00DF40D5">
      <w:pPr>
        <w:rPr>
          <w:i/>
          <w:sz w:val="20"/>
          <w:szCs w:val="20"/>
        </w:rPr>
      </w:pPr>
    </w:p>
    <w:p w14:paraId="6A9932D8" w14:textId="77777777" w:rsidR="006E426C" w:rsidRPr="006E426C" w:rsidRDefault="006E426C" w:rsidP="00DF40D5">
      <w:pPr>
        <w:rPr>
          <w:b/>
        </w:rPr>
      </w:pPr>
      <w:r w:rsidRPr="006E426C">
        <w:rPr>
          <w:b/>
        </w:rPr>
        <w:t>2. Rahulolu valla/linna</w:t>
      </w:r>
      <w:r w:rsidR="00D6749F">
        <w:rPr>
          <w:b/>
        </w:rPr>
        <w:t xml:space="preserve"> kui elukeskkonnaga</w:t>
      </w:r>
    </w:p>
    <w:p w14:paraId="1240872D" w14:textId="77777777" w:rsidR="00693086" w:rsidRDefault="00693086" w:rsidP="00DF40D5"/>
    <w:p w14:paraId="508E82BE" w14:textId="77777777" w:rsidR="0024567B" w:rsidRDefault="00DD01E7" w:rsidP="00DF40D5">
      <w:r>
        <w:t xml:space="preserve">Uuringu esimese </w:t>
      </w:r>
      <w:r w:rsidR="008B4E80">
        <w:t xml:space="preserve">sisulise </w:t>
      </w:r>
      <w:r>
        <w:t>küsimusega paluti vastajatel anda üldine hinnang oma vallale/linnale kui elukeskkonnale.</w:t>
      </w:r>
      <w:r w:rsidR="008B4E80">
        <w:t xml:space="preserve"> </w:t>
      </w:r>
      <w:r>
        <w:t>Valdav enamus uuringus osalenutest on</w:t>
      </w:r>
      <w:r w:rsidR="0024567B">
        <w:t xml:space="preserve"> kokkuvõttes eluga oma linnas/vallas kas väga rahul (16%) või pigem rahul (77%), vaid 7% </w:t>
      </w:r>
      <w:r w:rsidR="00362636">
        <w:t>vastas, et pigem ei ole rahul (joonis 5).  Ükski vastajatest ei valinud vastuseid „ei ole üldse rahul“ ja „ei oska vastata“.</w:t>
      </w:r>
    </w:p>
    <w:p w14:paraId="063A921C" w14:textId="77777777" w:rsidR="00693086" w:rsidRDefault="00693086" w:rsidP="00DF40D5"/>
    <w:p w14:paraId="100402E8" w14:textId="77777777" w:rsidR="00DD01E7" w:rsidRPr="008003C2" w:rsidRDefault="00DD01E7" w:rsidP="00DF40D5">
      <w:r>
        <w:t xml:space="preserve"> </w:t>
      </w:r>
      <w:r w:rsidR="0024567B" w:rsidRPr="0024567B">
        <w:rPr>
          <w:noProof/>
          <w:lang w:eastAsia="et-EE"/>
        </w:rPr>
        <w:drawing>
          <wp:inline distT="0" distB="0" distL="0" distR="0" wp14:anchorId="52718387" wp14:editId="67CFACC7">
            <wp:extent cx="4465168" cy="2567636"/>
            <wp:effectExtent l="19050" t="0" r="11582" b="4114"/>
            <wp:docPr id="1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F043BE" w14:textId="77777777" w:rsidR="00986EFB" w:rsidRPr="00362636" w:rsidRDefault="00362636" w:rsidP="00DF40D5">
      <w:pPr>
        <w:rPr>
          <w:i/>
          <w:sz w:val="20"/>
          <w:szCs w:val="20"/>
        </w:rPr>
      </w:pPr>
      <w:r>
        <w:rPr>
          <w:i/>
          <w:sz w:val="20"/>
          <w:szCs w:val="20"/>
        </w:rPr>
        <w:t>Joonis 5. Vastanute rahulolu oma valla/linna kui elukeskkonnaga.</w:t>
      </w:r>
    </w:p>
    <w:p w14:paraId="1063921D" w14:textId="77777777" w:rsidR="00986EFB" w:rsidRDefault="00986EFB" w:rsidP="00DF40D5"/>
    <w:p w14:paraId="56E91DF4" w14:textId="77777777" w:rsidR="00362636" w:rsidRPr="00AA199D" w:rsidRDefault="00362636" w:rsidP="00DF40D5">
      <w:pPr>
        <w:rPr>
          <w:b/>
        </w:rPr>
      </w:pPr>
      <w:r w:rsidRPr="00AA199D">
        <w:rPr>
          <w:b/>
        </w:rPr>
        <w:t xml:space="preserve">3. </w:t>
      </w:r>
      <w:r w:rsidR="00D23C5F" w:rsidRPr="00AA199D">
        <w:rPr>
          <w:b/>
        </w:rPr>
        <w:t>Rahulolu elukeskkonna erinevate valdkondadega</w:t>
      </w:r>
    </w:p>
    <w:p w14:paraId="482EF50E" w14:textId="77777777" w:rsidR="00693086" w:rsidRDefault="00693086" w:rsidP="00AA199D"/>
    <w:p w14:paraId="4C7BE4A4" w14:textId="77777777" w:rsidR="00AA199D" w:rsidRDefault="00B60C45" w:rsidP="00AA199D">
      <w:r>
        <w:t xml:space="preserve">Hindamiseks esitati kokku 29 erinevat elukeskkonda puudutavat valdkonda. </w:t>
      </w:r>
      <w:r w:rsidR="00D23C5F">
        <w:t xml:space="preserve">Vastajad hindasid enim prügi koristamist ja prügikastide olemasolu (68% vastanutest leidis, et olukord selles valdkonnas on väga hea või hea), vee- ja kanalisatsioonisüsteeme (65%), </w:t>
      </w:r>
      <w:r>
        <w:t>elamute lähiümbruse heakorda (58%), side- ja kommunikatsioonisüsteemide töökindlust (55%), lasteaedade lähedust (54%) ja väärtustatud kohalikku kultuuri (52%) (joonis 6). Suhteliselt kõrged hinded said ka koolihariduse lähedus, kogukonnateenuste piisavus ja kättesaadavus, piirkondlike ja kohalike ühisürituste piisavus, kõnni- ja jalgrattateede olukord ning teede ja tänavate talvine hooldamine.</w:t>
      </w:r>
    </w:p>
    <w:p w14:paraId="47FF3727" w14:textId="77777777" w:rsidR="00693086" w:rsidRDefault="00693086" w:rsidP="00AA199D"/>
    <w:p w14:paraId="24F3A943" w14:textId="77777777" w:rsidR="00D23C5F" w:rsidRDefault="00D23C5F" w:rsidP="00AA199D">
      <w:r w:rsidRPr="00D23C5F">
        <w:rPr>
          <w:noProof/>
          <w:lang w:eastAsia="et-EE"/>
        </w:rPr>
        <w:drawing>
          <wp:inline distT="0" distB="0" distL="0" distR="0" wp14:anchorId="25244D39" wp14:editId="7CB35201">
            <wp:extent cx="5763793" cy="2984602"/>
            <wp:effectExtent l="19050" t="0" r="27407" b="6248"/>
            <wp:docPr id="1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2B13DDE" w14:textId="77777777" w:rsidR="002D5C43" w:rsidRDefault="00B60C45" w:rsidP="007847FF">
      <w:pPr>
        <w:rPr>
          <w:i/>
          <w:sz w:val="20"/>
          <w:szCs w:val="20"/>
        </w:rPr>
      </w:pPr>
      <w:r>
        <w:rPr>
          <w:i/>
          <w:sz w:val="20"/>
          <w:szCs w:val="20"/>
        </w:rPr>
        <w:t>Joonis 6. Vastanute rahulolu elukeskkonna erinevate valdkondadega (väga hea ja hea vastanute osakaal kokku).</w:t>
      </w:r>
    </w:p>
    <w:p w14:paraId="549F2EE9" w14:textId="77777777" w:rsidR="00B60C45" w:rsidRDefault="00B60C45" w:rsidP="00B60C45"/>
    <w:p w14:paraId="79D7827F" w14:textId="77777777" w:rsidR="00B60C45" w:rsidRDefault="00B60C45" w:rsidP="00B60C45">
      <w:r>
        <w:t>Ülejäänud elukeskkon</w:t>
      </w:r>
      <w:r w:rsidR="003B3E0F">
        <w:t>na valdkondade</w:t>
      </w:r>
      <w:r w:rsidR="002235DA">
        <w:t>ga</w:t>
      </w:r>
      <w:r w:rsidR="003B3E0F">
        <w:t xml:space="preserve"> rahulolu hinnati järgmiselt (hindega väga hea ja hea):</w:t>
      </w:r>
    </w:p>
    <w:p w14:paraId="5BB64AE1" w14:textId="77777777" w:rsidR="00B60C45" w:rsidRDefault="00B60C45" w:rsidP="003B3E0F">
      <w:pPr>
        <w:pStyle w:val="Loendilik"/>
        <w:numPr>
          <w:ilvl w:val="0"/>
          <w:numId w:val="2"/>
        </w:numPr>
      </w:pPr>
      <w:r>
        <w:t>Piirkondlike ja koha</w:t>
      </w:r>
      <w:r w:rsidR="003B3E0F">
        <w:t>like ühisürituste mitmekesisus, arstiabi kättesaadavus, e</w:t>
      </w:r>
      <w:r>
        <w:t>rinevatele vanuserühmadele huvialaringide olemasolu</w:t>
      </w:r>
      <w:r w:rsidR="003B3E0F">
        <w:t>, v</w:t>
      </w:r>
      <w:r>
        <w:t>aba aja veetmise võimaluste mitmekesisus</w:t>
      </w:r>
      <w:r w:rsidR="003B3E0F">
        <w:t xml:space="preserve"> – </w:t>
      </w:r>
      <w:r>
        <w:t>35</w:t>
      </w:r>
      <w:r w:rsidR="003B3E0F">
        <w:t>%,</w:t>
      </w:r>
    </w:p>
    <w:p w14:paraId="7B63869B" w14:textId="77777777" w:rsidR="00B60C45" w:rsidRDefault="003B3E0F" w:rsidP="00B60C45">
      <w:pPr>
        <w:pStyle w:val="Loendilik"/>
        <w:numPr>
          <w:ilvl w:val="0"/>
          <w:numId w:val="2"/>
        </w:numPr>
      </w:pPr>
      <w:r>
        <w:t>Kvaliteetsed töökohad, ühistranspordi olukord, a</w:t>
      </w:r>
      <w:r w:rsidR="00B60C45">
        <w:t>valike mängu- ja spordiväljakute olukord</w:t>
      </w:r>
      <w:r>
        <w:t xml:space="preserve"> – </w:t>
      </w:r>
      <w:r w:rsidR="00B60C45">
        <w:t>32</w:t>
      </w:r>
      <w:r>
        <w:t>%,</w:t>
      </w:r>
    </w:p>
    <w:p w14:paraId="342FE597" w14:textId="77777777" w:rsidR="003B3E0F" w:rsidRPr="003B3E0F" w:rsidRDefault="003B3E0F" w:rsidP="003B3E0F">
      <w:pPr>
        <w:pStyle w:val="Loendilik"/>
        <w:numPr>
          <w:ilvl w:val="0"/>
          <w:numId w:val="2"/>
        </w:numPr>
        <w:jc w:val="left"/>
        <w:rPr>
          <w:rFonts w:ascii="Calibri" w:eastAsia="Times New Roman" w:hAnsi="Calibri" w:cs="Times New Roman"/>
          <w:color w:val="000000"/>
          <w:lang w:eastAsia="et-EE"/>
        </w:rPr>
      </w:pPr>
      <w:r w:rsidRPr="003B3E0F">
        <w:rPr>
          <w:rFonts w:ascii="Calibri" w:eastAsia="Times New Roman" w:hAnsi="Calibri" w:cs="Times New Roman"/>
          <w:color w:val="000000"/>
          <w:lang w:eastAsia="et-EE"/>
        </w:rPr>
        <w:t>Elanike võimalus kaasa rääkida ja osaleda otsustusprotsessides, avalike mängu- ja spordiväljakute piisavus, esmatarbekaupade kättesaadavus</w:t>
      </w:r>
      <w:r>
        <w:rPr>
          <w:rFonts w:ascii="Calibri" w:eastAsia="Times New Roman" w:hAnsi="Calibri" w:cs="Times New Roman"/>
          <w:color w:val="000000"/>
          <w:lang w:eastAsia="et-EE"/>
        </w:rPr>
        <w:t xml:space="preserve"> – 29%,</w:t>
      </w:r>
    </w:p>
    <w:p w14:paraId="2C87A04F" w14:textId="77777777" w:rsidR="003B3E0F" w:rsidRPr="003B3E0F" w:rsidRDefault="003B3E0F" w:rsidP="003B3E0F">
      <w:pPr>
        <w:pStyle w:val="Loendilik"/>
        <w:numPr>
          <w:ilvl w:val="0"/>
          <w:numId w:val="2"/>
        </w:numPr>
        <w:jc w:val="left"/>
        <w:rPr>
          <w:rFonts w:ascii="Calibri" w:eastAsia="Times New Roman" w:hAnsi="Calibri" w:cs="Times New Roman"/>
          <w:color w:val="000000"/>
          <w:lang w:eastAsia="et-EE"/>
        </w:rPr>
      </w:pPr>
      <w:r>
        <w:rPr>
          <w:rFonts w:ascii="Calibri" w:eastAsia="Times New Roman" w:hAnsi="Calibri" w:cs="Times New Roman"/>
          <w:color w:val="000000"/>
          <w:lang w:eastAsia="et-EE"/>
        </w:rPr>
        <w:t>Sõiduteede olukord – 26%,</w:t>
      </w:r>
    </w:p>
    <w:p w14:paraId="6A1DB0FE" w14:textId="77777777" w:rsidR="00AA199D" w:rsidRDefault="003B3E0F" w:rsidP="00B60C45">
      <w:pPr>
        <w:pStyle w:val="Loendilik"/>
        <w:numPr>
          <w:ilvl w:val="0"/>
          <w:numId w:val="2"/>
        </w:numPr>
      </w:pPr>
      <w:r>
        <w:t>Terviseradade olemasolu – 20%</w:t>
      </w:r>
      <w:r w:rsidR="00AA199D">
        <w:t>,</w:t>
      </w:r>
    </w:p>
    <w:p w14:paraId="101BE641" w14:textId="77777777" w:rsidR="003B3E0F" w:rsidRDefault="00AA199D" w:rsidP="00B60C45">
      <w:pPr>
        <w:pStyle w:val="Loendilik"/>
        <w:numPr>
          <w:ilvl w:val="0"/>
          <w:numId w:val="2"/>
        </w:numPr>
      </w:pPr>
      <w:r>
        <w:t>Lemmikloomade pidamise kultuur üldiselt – 13%,</w:t>
      </w:r>
    </w:p>
    <w:p w14:paraId="195D0742" w14:textId="77777777" w:rsidR="00AA199D" w:rsidRDefault="00AA199D" w:rsidP="00B60C45">
      <w:pPr>
        <w:pStyle w:val="Loendilik"/>
        <w:numPr>
          <w:ilvl w:val="0"/>
          <w:numId w:val="2"/>
        </w:numPr>
      </w:pPr>
      <w:r>
        <w:t>Liikumisvõimalus erivajadustega inimestele (kaldteed) – 10%.</w:t>
      </w:r>
    </w:p>
    <w:p w14:paraId="20EC38EF" w14:textId="77777777" w:rsidR="003B3E0F" w:rsidRDefault="003B3E0F" w:rsidP="003B3E0F"/>
    <w:p w14:paraId="2150E704" w14:textId="77777777" w:rsidR="00AA199D" w:rsidRDefault="00AA199D" w:rsidP="00B60C45">
      <w:r>
        <w:t>Kõige vähem olid vastajad rahul terviseradade olemasoluga (61%</w:t>
      </w:r>
      <w:r w:rsidRPr="00AA199D">
        <w:t xml:space="preserve"> </w:t>
      </w:r>
      <w:r>
        <w:t>vastanutest leidis, et olukord selles valdkonnas on halb või väga halb), liikumisvõimalustega erivajadustega inimestele (kaldteede olemasolu või õ</w:t>
      </w:r>
      <w:r w:rsidR="00FA49F7">
        <w:t xml:space="preserve">igemini nende puudumine) (48%) ning ühistranspordiga (45%) (joonis 7). </w:t>
      </w:r>
      <w:r w:rsidR="002235DA">
        <w:t xml:space="preserve">Lisaks ei oldud rahul arstiabi kättesaadavuse, lemmikloomade pidamise kultuuriga üldiselt, sõiduteede olukorra ning pakutavate vaba aja veetmise võimalustega. </w:t>
      </w:r>
      <w:r>
        <w:t xml:space="preserve"> </w:t>
      </w:r>
    </w:p>
    <w:p w14:paraId="37BB5527" w14:textId="77777777" w:rsidR="00AA199D" w:rsidRDefault="00AA199D" w:rsidP="00B60C45">
      <w:r w:rsidRPr="00AA199D">
        <w:rPr>
          <w:noProof/>
          <w:lang w:eastAsia="et-EE"/>
        </w:rPr>
        <w:drawing>
          <wp:inline distT="0" distB="0" distL="0" distR="0" wp14:anchorId="065DE974" wp14:editId="5BD1A8A2">
            <wp:extent cx="5762548" cy="2662733"/>
            <wp:effectExtent l="19050" t="0" r="9602" b="4267"/>
            <wp:docPr id="19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8BE84B3" w14:textId="77777777" w:rsidR="00AA199D" w:rsidRDefault="00AA199D" w:rsidP="00AA199D">
      <w:pPr>
        <w:rPr>
          <w:i/>
          <w:sz w:val="20"/>
          <w:szCs w:val="20"/>
        </w:rPr>
      </w:pPr>
      <w:r>
        <w:rPr>
          <w:i/>
          <w:sz w:val="20"/>
          <w:szCs w:val="20"/>
        </w:rPr>
        <w:t>Joonis 7. Vastanute rahulolematus elukeskkonna erinevate valdkondadega (halb ja väga halb vastanute osakaal kokku).</w:t>
      </w:r>
    </w:p>
    <w:p w14:paraId="2FF57E1A" w14:textId="77777777" w:rsidR="00AA199D" w:rsidRDefault="00AA199D" w:rsidP="00B60C45"/>
    <w:p w14:paraId="77F37253" w14:textId="77777777" w:rsidR="002235DA" w:rsidRDefault="002235DA" w:rsidP="00B60C45">
      <w:r>
        <w:t xml:space="preserve">Vastajad </w:t>
      </w:r>
      <w:r w:rsidR="00532478">
        <w:t>väljendasid oma rahulolematust ka</w:t>
      </w:r>
      <w:r>
        <w:t xml:space="preserve"> järgmiste elukeskkonna valdkondadega (hinded halb ja väga halb):</w:t>
      </w:r>
    </w:p>
    <w:p w14:paraId="5175D3E9" w14:textId="77777777" w:rsidR="002235DA" w:rsidRDefault="002235DA" w:rsidP="002235DA">
      <w:pPr>
        <w:pStyle w:val="Loendilik"/>
        <w:numPr>
          <w:ilvl w:val="0"/>
          <w:numId w:val="3"/>
        </w:numPr>
      </w:pPr>
      <w:r>
        <w:t>Lasteaia ja koolihariduse lähedus – 20%,</w:t>
      </w:r>
    </w:p>
    <w:p w14:paraId="304F71EE" w14:textId="77777777" w:rsidR="002235DA" w:rsidRPr="002235DA" w:rsidRDefault="002235DA" w:rsidP="002235DA">
      <w:pPr>
        <w:pStyle w:val="Loendilik"/>
        <w:numPr>
          <w:ilvl w:val="0"/>
          <w:numId w:val="3"/>
        </w:numPr>
        <w:jc w:val="left"/>
        <w:rPr>
          <w:rFonts w:ascii="Calibri" w:eastAsia="Times New Roman" w:hAnsi="Calibri" w:cs="Times New Roman"/>
          <w:color w:val="000000"/>
          <w:lang w:eastAsia="et-EE"/>
        </w:rPr>
      </w:pPr>
      <w:r w:rsidRPr="002235DA">
        <w:rPr>
          <w:rFonts w:ascii="Calibri" w:eastAsia="Times New Roman" w:hAnsi="Calibri" w:cs="Times New Roman"/>
          <w:color w:val="000000"/>
          <w:lang w:eastAsia="et-EE"/>
        </w:rPr>
        <w:t>Tänavavalgustuse olemasolu, avalike mängu- ja spordiväljakute piisavus, üldine turvalisus, Naabrivalve toimimine – 19%,</w:t>
      </w:r>
    </w:p>
    <w:p w14:paraId="72D27A98" w14:textId="77777777" w:rsidR="00532478" w:rsidRPr="00532478" w:rsidRDefault="002235DA" w:rsidP="00532478">
      <w:pPr>
        <w:pStyle w:val="Loendilik"/>
        <w:numPr>
          <w:ilvl w:val="0"/>
          <w:numId w:val="3"/>
        </w:numPr>
        <w:jc w:val="left"/>
        <w:rPr>
          <w:rFonts w:ascii="Calibri" w:eastAsia="Times New Roman" w:hAnsi="Calibri" w:cs="Times New Roman"/>
          <w:color w:val="000000"/>
          <w:lang w:eastAsia="et-EE"/>
        </w:rPr>
      </w:pPr>
      <w:r w:rsidRPr="00532478">
        <w:rPr>
          <w:rFonts w:ascii="Calibri" w:eastAsia="Times New Roman" w:hAnsi="Calibri" w:cs="Times New Roman"/>
          <w:color w:val="000000"/>
          <w:lang w:eastAsia="et-EE"/>
        </w:rPr>
        <w:t xml:space="preserve">Kvaliteetsed töökohad, </w:t>
      </w:r>
      <w:r w:rsidR="00532478" w:rsidRPr="00532478">
        <w:rPr>
          <w:rFonts w:ascii="Calibri" w:eastAsia="Times New Roman" w:hAnsi="Calibri" w:cs="Times New Roman"/>
          <w:color w:val="000000"/>
          <w:lang w:eastAsia="et-EE"/>
        </w:rPr>
        <w:t>v</w:t>
      </w:r>
      <w:r w:rsidRPr="00532478">
        <w:rPr>
          <w:rFonts w:ascii="Calibri" w:eastAsia="Times New Roman" w:hAnsi="Calibri" w:cs="Times New Roman"/>
          <w:color w:val="000000"/>
          <w:lang w:eastAsia="et-EE"/>
        </w:rPr>
        <w:t>äärtustatud kohalik kultuur</w:t>
      </w:r>
      <w:r w:rsidR="00532478" w:rsidRPr="00532478">
        <w:rPr>
          <w:rFonts w:ascii="Calibri" w:eastAsia="Times New Roman" w:hAnsi="Calibri" w:cs="Times New Roman"/>
          <w:color w:val="000000"/>
          <w:lang w:eastAsia="et-EE"/>
        </w:rPr>
        <w:t>, kõnni- ja jalgrattateede olukord,  avalike mängu- ja spordiväljakute olukord, toidukaupade kättesaadavuse – 16%,</w:t>
      </w:r>
    </w:p>
    <w:p w14:paraId="0FB60FD5" w14:textId="77777777" w:rsidR="002235DA" w:rsidRPr="00532478" w:rsidRDefault="00532478" w:rsidP="00532478">
      <w:pPr>
        <w:pStyle w:val="Loendilik"/>
        <w:numPr>
          <w:ilvl w:val="0"/>
          <w:numId w:val="3"/>
        </w:numPr>
        <w:jc w:val="left"/>
        <w:rPr>
          <w:rFonts w:ascii="Calibri" w:eastAsia="Times New Roman" w:hAnsi="Calibri" w:cs="Times New Roman"/>
          <w:color w:val="000000"/>
          <w:lang w:eastAsia="et-EE"/>
        </w:rPr>
      </w:pPr>
      <w:r w:rsidRPr="00532478">
        <w:rPr>
          <w:rFonts w:ascii="Calibri" w:eastAsia="Times New Roman" w:hAnsi="Calibri" w:cs="Times New Roman"/>
          <w:color w:val="000000"/>
          <w:lang w:eastAsia="et-EE"/>
        </w:rPr>
        <w:t>Teede ja tänavate hooldamine talvel – 13%,</w:t>
      </w:r>
    </w:p>
    <w:p w14:paraId="568A2689" w14:textId="77777777" w:rsidR="00532478" w:rsidRPr="00532478" w:rsidRDefault="00532478" w:rsidP="00532478">
      <w:pPr>
        <w:pStyle w:val="Loendilik"/>
        <w:numPr>
          <w:ilvl w:val="0"/>
          <w:numId w:val="3"/>
        </w:numPr>
        <w:jc w:val="left"/>
        <w:rPr>
          <w:rFonts w:ascii="Calibri" w:eastAsia="Times New Roman" w:hAnsi="Calibri" w:cs="Times New Roman"/>
          <w:color w:val="000000"/>
          <w:lang w:eastAsia="et-EE"/>
        </w:rPr>
      </w:pPr>
      <w:r w:rsidRPr="00532478">
        <w:rPr>
          <w:rFonts w:ascii="Calibri" w:eastAsia="Times New Roman" w:hAnsi="Calibri" w:cs="Times New Roman"/>
          <w:color w:val="000000"/>
          <w:lang w:eastAsia="et-EE"/>
        </w:rPr>
        <w:t>Elanike võimalus kaasa rääkida ja osaleda otsustusprotsessides</w:t>
      </w:r>
      <w:r>
        <w:rPr>
          <w:rFonts w:ascii="Calibri" w:eastAsia="Times New Roman" w:hAnsi="Calibri" w:cs="Times New Roman"/>
          <w:color w:val="000000"/>
          <w:lang w:eastAsia="et-EE"/>
        </w:rPr>
        <w:t xml:space="preserve"> – 10%,</w:t>
      </w:r>
    </w:p>
    <w:p w14:paraId="0CF52C8A" w14:textId="77777777" w:rsidR="00532478" w:rsidRPr="00532478" w:rsidRDefault="00532478" w:rsidP="00532478">
      <w:pPr>
        <w:pStyle w:val="Loendilik"/>
        <w:numPr>
          <w:ilvl w:val="0"/>
          <w:numId w:val="3"/>
        </w:numPr>
        <w:jc w:val="left"/>
        <w:rPr>
          <w:rFonts w:ascii="Calibri" w:eastAsia="Times New Roman" w:hAnsi="Calibri" w:cs="Times New Roman"/>
          <w:color w:val="000000"/>
          <w:lang w:eastAsia="et-EE"/>
        </w:rPr>
      </w:pPr>
      <w:r w:rsidRPr="00532478">
        <w:rPr>
          <w:rFonts w:ascii="Calibri" w:eastAsia="Times New Roman" w:hAnsi="Calibri" w:cs="Times New Roman"/>
          <w:color w:val="000000"/>
          <w:lang w:eastAsia="et-EE"/>
        </w:rPr>
        <w:t>Side- ja kommunikatsioonisüsteemide töökindlus</w:t>
      </w:r>
      <w:r>
        <w:rPr>
          <w:rFonts w:ascii="Calibri" w:eastAsia="Times New Roman" w:hAnsi="Calibri" w:cs="Times New Roman"/>
          <w:color w:val="000000"/>
          <w:lang w:eastAsia="et-EE"/>
        </w:rPr>
        <w:t xml:space="preserve"> – 9%,</w:t>
      </w:r>
    </w:p>
    <w:p w14:paraId="34BA6AA6" w14:textId="77777777" w:rsidR="002235DA" w:rsidRPr="002235DA" w:rsidRDefault="00532478" w:rsidP="002235DA">
      <w:pPr>
        <w:pStyle w:val="Loendilik"/>
        <w:numPr>
          <w:ilvl w:val="0"/>
          <w:numId w:val="3"/>
        </w:numPr>
        <w:jc w:val="left"/>
        <w:rPr>
          <w:rFonts w:ascii="Calibri" w:eastAsia="Times New Roman" w:hAnsi="Calibri" w:cs="Times New Roman"/>
          <w:color w:val="000000"/>
          <w:lang w:eastAsia="et-EE"/>
        </w:rPr>
      </w:pPr>
      <w:r>
        <w:rPr>
          <w:rFonts w:ascii="Calibri" w:eastAsia="Times New Roman" w:hAnsi="Calibri" w:cs="Times New Roman"/>
          <w:color w:val="000000"/>
          <w:lang w:eastAsia="et-EE"/>
        </w:rPr>
        <w:t>Vee- ja kanalisatsioonisüsteem – 6%,</w:t>
      </w:r>
    </w:p>
    <w:p w14:paraId="6E9A24D7" w14:textId="77777777" w:rsidR="00532478" w:rsidRPr="00532478" w:rsidRDefault="00532478" w:rsidP="00532478">
      <w:pPr>
        <w:pStyle w:val="Loendilik"/>
        <w:numPr>
          <w:ilvl w:val="0"/>
          <w:numId w:val="3"/>
        </w:numPr>
        <w:jc w:val="left"/>
        <w:rPr>
          <w:rFonts w:ascii="Calibri" w:eastAsia="Times New Roman" w:hAnsi="Calibri" w:cs="Times New Roman"/>
          <w:color w:val="000000"/>
          <w:lang w:eastAsia="et-EE"/>
        </w:rPr>
      </w:pPr>
      <w:r w:rsidRPr="00532478">
        <w:rPr>
          <w:rFonts w:ascii="Calibri" w:eastAsia="Times New Roman" w:hAnsi="Calibri" w:cs="Times New Roman"/>
          <w:color w:val="000000"/>
          <w:lang w:eastAsia="et-EE"/>
        </w:rPr>
        <w:t>Haljasalade seisund, prügi koristamine, prügikastide olemasolu, elamute lähiümbruse heakord – 3%.</w:t>
      </w:r>
    </w:p>
    <w:p w14:paraId="2A843156" w14:textId="77777777" w:rsidR="00AA199D" w:rsidRDefault="00AA199D" w:rsidP="00B60C45"/>
    <w:p w14:paraId="2C657301" w14:textId="77777777" w:rsidR="00353BCA" w:rsidRDefault="00353BCA" w:rsidP="00353BCA">
      <w:r w:rsidRPr="00353BCA">
        <w:t>Kõikide vastanute hinnangute jagunemine elukeskkonna kriteeriumite lõikes on ülevaatlikult</w:t>
      </w:r>
      <w:r>
        <w:t xml:space="preserve"> </w:t>
      </w:r>
      <w:r w:rsidRPr="00353BCA">
        <w:t xml:space="preserve">esitatud allolevas tabelis. Enim </w:t>
      </w:r>
      <w:r w:rsidR="00D07BFB">
        <w:t xml:space="preserve">„Väga hea“ hinnanguid said side- ja kommunikatsioonisüsteemide töökindlus ja lasteaia lähedus (6 vastanut). Enim </w:t>
      </w:r>
      <w:r w:rsidRPr="00353BCA">
        <w:t>„</w:t>
      </w:r>
      <w:r>
        <w:t>Väga halb</w:t>
      </w:r>
      <w:r w:rsidRPr="00353BCA">
        <w:t xml:space="preserve">” hinnanguid said </w:t>
      </w:r>
      <w:r w:rsidR="00D07BFB">
        <w:t>terviseradade olemasolu ja arstiabi kättesaadavus</w:t>
      </w:r>
      <w:r w:rsidRPr="00353BCA">
        <w:t xml:space="preserve"> (</w:t>
      </w:r>
      <w:r w:rsidR="00D07BFB">
        <w:t>5</w:t>
      </w:r>
      <w:r>
        <w:t xml:space="preserve"> </w:t>
      </w:r>
      <w:r w:rsidR="00D07BFB">
        <w:t>vastanut)</w:t>
      </w:r>
      <w:r w:rsidRPr="00353BCA">
        <w:t>.</w:t>
      </w:r>
    </w:p>
    <w:p w14:paraId="4AF9C122" w14:textId="77777777" w:rsidR="00D07BFB" w:rsidRDefault="00D07BFB" w:rsidP="00353BCA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929"/>
        <w:gridCol w:w="771"/>
        <w:gridCol w:w="771"/>
        <w:gridCol w:w="1049"/>
        <w:gridCol w:w="771"/>
        <w:gridCol w:w="771"/>
      </w:tblGrid>
      <w:tr w:rsidR="00353BCA" w:rsidRPr="00353BCA" w14:paraId="42F0D9E6" w14:textId="77777777" w:rsidTr="00D07BFB">
        <w:trPr>
          <w:trHeight w:val="170"/>
        </w:trPr>
        <w:tc>
          <w:tcPr>
            <w:tcW w:w="5046" w:type="dxa"/>
            <w:shd w:val="clear" w:color="auto" w:fill="C2D69B" w:themeFill="accent3" w:themeFillTint="99"/>
            <w:noWrap/>
            <w:hideMark/>
          </w:tcPr>
          <w:p w14:paraId="6A731209" w14:textId="77777777" w:rsidR="00353BCA" w:rsidRPr="00353BCA" w:rsidRDefault="00353BCA">
            <w:pPr>
              <w:rPr>
                <w:b/>
              </w:rPr>
            </w:pPr>
            <w:r>
              <w:rPr>
                <w:b/>
              </w:rPr>
              <w:t>Elukeskkonna valdkonnad</w:t>
            </w:r>
          </w:p>
        </w:tc>
        <w:tc>
          <w:tcPr>
            <w:tcW w:w="785" w:type="dxa"/>
            <w:shd w:val="clear" w:color="auto" w:fill="C2D69B" w:themeFill="accent3" w:themeFillTint="99"/>
            <w:noWrap/>
            <w:hideMark/>
          </w:tcPr>
          <w:p w14:paraId="5B87D78F" w14:textId="77777777" w:rsidR="00353BCA" w:rsidRPr="00353BCA" w:rsidRDefault="00353BCA">
            <w:pPr>
              <w:rPr>
                <w:b/>
              </w:rPr>
            </w:pPr>
            <w:r w:rsidRPr="00353BCA">
              <w:rPr>
                <w:b/>
              </w:rPr>
              <w:t>Väga hea</w:t>
            </w:r>
          </w:p>
        </w:tc>
        <w:tc>
          <w:tcPr>
            <w:tcW w:w="785" w:type="dxa"/>
            <w:shd w:val="clear" w:color="auto" w:fill="C2D69B" w:themeFill="accent3" w:themeFillTint="99"/>
            <w:noWrap/>
            <w:hideMark/>
          </w:tcPr>
          <w:p w14:paraId="05655F32" w14:textId="77777777" w:rsidR="00353BCA" w:rsidRPr="00353BCA" w:rsidRDefault="00353BCA">
            <w:pPr>
              <w:rPr>
                <w:b/>
              </w:rPr>
            </w:pPr>
            <w:r w:rsidRPr="00353BCA">
              <w:rPr>
                <w:b/>
              </w:rPr>
              <w:t>Hea</w:t>
            </w:r>
          </w:p>
        </w:tc>
        <w:tc>
          <w:tcPr>
            <w:tcW w:w="1020" w:type="dxa"/>
            <w:shd w:val="clear" w:color="auto" w:fill="C2D69B" w:themeFill="accent3" w:themeFillTint="99"/>
            <w:noWrap/>
            <w:hideMark/>
          </w:tcPr>
          <w:p w14:paraId="1D01B744" w14:textId="77777777" w:rsidR="00353BCA" w:rsidRPr="00353BCA" w:rsidRDefault="00353BCA">
            <w:pPr>
              <w:rPr>
                <w:b/>
              </w:rPr>
            </w:pPr>
            <w:r w:rsidRPr="00353BCA">
              <w:rPr>
                <w:b/>
              </w:rPr>
              <w:t>Rahuldav</w:t>
            </w:r>
          </w:p>
        </w:tc>
        <w:tc>
          <w:tcPr>
            <w:tcW w:w="785" w:type="dxa"/>
            <w:shd w:val="clear" w:color="auto" w:fill="C2D69B" w:themeFill="accent3" w:themeFillTint="99"/>
            <w:noWrap/>
            <w:hideMark/>
          </w:tcPr>
          <w:p w14:paraId="65E064B9" w14:textId="77777777" w:rsidR="00353BCA" w:rsidRPr="00353BCA" w:rsidRDefault="00353BCA">
            <w:pPr>
              <w:rPr>
                <w:b/>
              </w:rPr>
            </w:pPr>
            <w:r w:rsidRPr="00353BCA">
              <w:rPr>
                <w:b/>
              </w:rPr>
              <w:t>Halb</w:t>
            </w:r>
          </w:p>
        </w:tc>
        <w:tc>
          <w:tcPr>
            <w:tcW w:w="785" w:type="dxa"/>
            <w:shd w:val="clear" w:color="auto" w:fill="C2D69B" w:themeFill="accent3" w:themeFillTint="99"/>
            <w:noWrap/>
            <w:hideMark/>
          </w:tcPr>
          <w:p w14:paraId="6C84EFCF" w14:textId="77777777" w:rsidR="00353BCA" w:rsidRPr="00353BCA" w:rsidRDefault="00353BCA">
            <w:pPr>
              <w:rPr>
                <w:b/>
              </w:rPr>
            </w:pPr>
            <w:r w:rsidRPr="00353BCA">
              <w:rPr>
                <w:b/>
              </w:rPr>
              <w:t>Väga halb</w:t>
            </w:r>
          </w:p>
        </w:tc>
      </w:tr>
      <w:tr w:rsidR="00353BCA" w:rsidRPr="00353BCA" w14:paraId="3547F979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2CE43694" w14:textId="77777777" w:rsidR="00353BCA" w:rsidRPr="00353BCA" w:rsidRDefault="00353BCA">
            <w:r w:rsidRPr="00353BCA">
              <w:t>Kvaliteetsed töökohad</w:t>
            </w:r>
          </w:p>
        </w:tc>
        <w:tc>
          <w:tcPr>
            <w:tcW w:w="785" w:type="dxa"/>
            <w:noWrap/>
            <w:hideMark/>
          </w:tcPr>
          <w:p w14:paraId="4A0EA66E" w14:textId="77777777" w:rsidR="00353BCA" w:rsidRPr="00353BCA" w:rsidRDefault="00353BCA" w:rsidP="00353BCA">
            <w:r w:rsidRPr="00353BCA">
              <w:t>2</w:t>
            </w:r>
          </w:p>
        </w:tc>
        <w:tc>
          <w:tcPr>
            <w:tcW w:w="785" w:type="dxa"/>
            <w:noWrap/>
            <w:hideMark/>
          </w:tcPr>
          <w:p w14:paraId="2F139B8F" w14:textId="77777777" w:rsidR="00353BCA" w:rsidRPr="00353BCA" w:rsidRDefault="00353BCA" w:rsidP="00353BCA">
            <w:r w:rsidRPr="00353BCA">
              <w:t>8</w:t>
            </w:r>
          </w:p>
        </w:tc>
        <w:tc>
          <w:tcPr>
            <w:tcW w:w="1020" w:type="dxa"/>
            <w:noWrap/>
            <w:hideMark/>
          </w:tcPr>
          <w:p w14:paraId="1E438F5F" w14:textId="77777777" w:rsidR="00353BCA" w:rsidRPr="00353BCA" w:rsidRDefault="00353BCA" w:rsidP="00353BCA">
            <w:r w:rsidRPr="00353BCA">
              <w:t>16</w:t>
            </w:r>
          </w:p>
        </w:tc>
        <w:tc>
          <w:tcPr>
            <w:tcW w:w="785" w:type="dxa"/>
            <w:noWrap/>
            <w:hideMark/>
          </w:tcPr>
          <w:p w14:paraId="20E001DC" w14:textId="77777777" w:rsidR="00353BCA" w:rsidRPr="00353BCA" w:rsidRDefault="00353BCA" w:rsidP="00353BCA">
            <w:r w:rsidRPr="00353BCA">
              <w:t>5</w:t>
            </w:r>
          </w:p>
        </w:tc>
        <w:tc>
          <w:tcPr>
            <w:tcW w:w="785" w:type="dxa"/>
            <w:noWrap/>
            <w:hideMark/>
          </w:tcPr>
          <w:p w14:paraId="4CB4204D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33927628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253A6615" w14:textId="77777777" w:rsidR="00353BCA" w:rsidRPr="00353BCA" w:rsidRDefault="00353BCA">
            <w:r w:rsidRPr="00353BCA">
              <w:t>Elanike võimalus kaasa rääkida ja osaleda otsustusprotsessides</w:t>
            </w:r>
          </w:p>
        </w:tc>
        <w:tc>
          <w:tcPr>
            <w:tcW w:w="785" w:type="dxa"/>
            <w:noWrap/>
            <w:hideMark/>
          </w:tcPr>
          <w:p w14:paraId="4C6B0646" w14:textId="77777777" w:rsidR="00353BCA" w:rsidRPr="00353BCA" w:rsidRDefault="00353BCA" w:rsidP="00353BCA">
            <w:r w:rsidRPr="00353BCA">
              <w:t>3</w:t>
            </w:r>
          </w:p>
        </w:tc>
        <w:tc>
          <w:tcPr>
            <w:tcW w:w="785" w:type="dxa"/>
            <w:noWrap/>
            <w:hideMark/>
          </w:tcPr>
          <w:p w14:paraId="40DC92AE" w14:textId="77777777" w:rsidR="00353BCA" w:rsidRPr="00353BCA" w:rsidRDefault="00353BCA" w:rsidP="00353BCA">
            <w:r w:rsidRPr="00353BCA">
              <w:t>6</w:t>
            </w:r>
          </w:p>
        </w:tc>
        <w:tc>
          <w:tcPr>
            <w:tcW w:w="1020" w:type="dxa"/>
            <w:noWrap/>
            <w:hideMark/>
          </w:tcPr>
          <w:p w14:paraId="68F40296" w14:textId="77777777" w:rsidR="00353BCA" w:rsidRPr="00353BCA" w:rsidRDefault="00353BCA" w:rsidP="00353BCA">
            <w:r w:rsidRPr="00353BCA">
              <w:t>19</w:t>
            </w:r>
          </w:p>
        </w:tc>
        <w:tc>
          <w:tcPr>
            <w:tcW w:w="785" w:type="dxa"/>
            <w:noWrap/>
            <w:hideMark/>
          </w:tcPr>
          <w:p w14:paraId="74142B7A" w14:textId="77777777" w:rsidR="00353BCA" w:rsidRPr="00353BCA" w:rsidRDefault="00353BCA" w:rsidP="00353BCA">
            <w:r w:rsidRPr="00353BCA">
              <w:t>3</w:t>
            </w:r>
          </w:p>
        </w:tc>
        <w:tc>
          <w:tcPr>
            <w:tcW w:w="785" w:type="dxa"/>
            <w:noWrap/>
            <w:hideMark/>
          </w:tcPr>
          <w:p w14:paraId="44D4D23E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56E02E09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14CBAA03" w14:textId="77777777" w:rsidR="00353BCA" w:rsidRPr="00353BCA" w:rsidRDefault="00353BCA">
            <w:r w:rsidRPr="00353BCA">
              <w:t>Kogukonnateenuste piisavus ja kättesaadavus</w:t>
            </w:r>
          </w:p>
        </w:tc>
        <w:tc>
          <w:tcPr>
            <w:tcW w:w="785" w:type="dxa"/>
            <w:noWrap/>
            <w:hideMark/>
          </w:tcPr>
          <w:p w14:paraId="6445E185" w14:textId="77777777" w:rsidR="00353BCA" w:rsidRPr="00353BCA" w:rsidRDefault="00353BCA" w:rsidP="00353BCA">
            <w:r w:rsidRPr="00353BCA">
              <w:t>2</w:t>
            </w:r>
          </w:p>
        </w:tc>
        <w:tc>
          <w:tcPr>
            <w:tcW w:w="785" w:type="dxa"/>
            <w:noWrap/>
            <w:hideMark/>
          </w:tcPr>
          <w:p w14:paraId="67E9A081" w14:textId="77777777" w:rsidR="00353BCA" w:rsidRPr="00353BCA" w:rsidRDefault="00353BCA" w:rsidP="00353BCA">
            <w:r w:rsidRPr="00353BCA">
              <w:t>12</w:t>
            </w:r>
          </w:p>
        </w:tc>
        <w:tc>
          <w:tcPr>
            <w:tcW w:w="1020" w:type="dxa"/>
            <w:noWrap/>
            <w:hideMark/>
          </w:tcPr>
          <w:p w14:paraId="08BF5201" w14:textId="77777777" w:rsidR="00353BCA" w:rsidRPr="00353BCA" w:rsidRDefault="00353BCA" w:rsidP="00353BCA">
            <w:r w:rsidRPr="00353BCA">
              <w:t>10</w:t>
            </w:r>
          </w:p>
        </w:tc>
        <w:tc>
          <w:tcPr>
            <w:tcW w:w="785" w:type="dxa"/>
            <w:noWrap/>
            <w:hideMark/>
          </w:tcPr>
          <w:p w14:paraId="2EB99B60" w14:textId="77777777" w:rsidR="00353BCA" w:rsidRPr="00353BCA" w:rsidRDefault="00353BCA" w:rsidP="00353BCA">
            <w:r w:rsidRPr="00353BCA">
              <w:t>7</w:t>
            </w:r>
          </w:p>
        </w:tc>
        <w:tc>
          <w:tcPr>
            <w:tcW w:w="785" w:type="dxa"/>
            <w:noWrap/>
            <w:hideMark/>
          </w:tcPr>
          <w:p w14:paraId="218A6F65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18513D75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7152FFE2" w14:textId="77777777" w:rsidR="00353BCA" w:rsidRPr="00353BCA" w:rsidRDefault="00353BCA">
            <w:r w:rsidRPr="00353BCA">
              <w:t xml:space="preserve">Piirkondlike ja kohalike ühisürituste mitmekesisus </w:t>
            </w:r>
          </w:p>
        </w:tc>
        <w:tc>
          <w:tcPr>
            <w:tcW w:w="785" w:type="dxa"/>
            <w:noWrap/>
            <w:hideMark/>
          </w:tcPr>
          <w:p w14:paraId="182F8188" w14:textId="77777777" w:rsidR="00353BCA" w:rsidRPr="00353BCA" w:rsidRDefault="00353BCA" w:rsidP="00353BCA">
            <w:r w:rsidRPr="00353BCA">
              <w:t>4</w:t>
            </w:r>
          </w:p>
        </w:tc>
        <w:tc>
          <w:tcPr>
            <w:tcW w:w="785" w:type="dxa"/>
            <w:noWrap/>
            <w:hideMark/>
          </w:tcPr>
          <w:p w14:paraId="7188FEC4" w14:textId="77777777" w:rsidR="00353BCA" w:rsidRPr="00353BCA" w:rsidRDefault="00353BCA" w:rsidP="00353BCA">
            <w:r w:rsidRPr="00353BCA">
              <w:t>7</w:t>
            </w:r>
          </w:p>
        </w:tc>
        <w:tc>
          <w:tcPr>
            <w:tcW w:w="1020" w:type="dxa"/>
            <w:noWrap/>
            <w:hideMark/>
          </w:tcPr>
          <w:p w14:paraId="2FA2A688" w14:textId="77777777" w:rsidR="00353BCA" w:rsidRPr="00353BCA" w:rsidRDefault="00353BCA" w:rsidP="00353BCA">
            <w:r w:rsidRPr="00353BCA">
              <w:t>13</w:t>
            </w:r>
          </w:p>
        </w:tc>
        <w:tc>
          <w:tcPr>
            <w:tcW w:w="785" w:type="dxa"/>
            <w:noWrap/>
            <w:hideMark/>
          </w:tcPr>
          <w:p w14:paraId="0DDB76AB" w14:textId="77777777" w:rsidR="00353BCA" w:rsidRPr="00353BCA" w:rsidRDefault="00353BCA" w:rsidP="00353BCA">
            <w:r w:rsidRPr="00353BCA">
              <w:t>7</w:t>
            </w:r>
          </w:p>
        </w:tc>
        <w:tc>
          <w:tcPr>
            <w:tcW w:w="785" w:type="dxa"/>
            <w:noWrap/>
            <w:hideMark/>
          </w:tcPr>
          <w:p w14:paraId="376427A2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717581E7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7FAF6F8A" w14:textId="77777777" w:rsidR="00353BCA" w:rsidRPr="00353BCA" w:rsidRDefault="00353BCA">
            <w:r w:rsidRPr="00353BCA">
              <w:t>Piirkondlike ja kohalike ühisürituste piisavus</w:t>
            </w:r>
          </w:p>
        </w:tc>
        <w:tc>
          <w:tcPr>
            <w:tcW w:w="785" w:type="dxa"/>
            <w:noWrap/>
            <w:hideMark/>
          </w:tcPr>
          <w:p w14:paraId="085710A0" w14:textId="77777777" w:rsidR="00353BCA" w:rsidRPr="00353BCA" w:rsidRDefault="00353BCA" w:rsidP="00353BCA">
            <w:r w:rsidRPr="00353BCA">
              <w:t>4</w:t>
            </w:r>
          </w:p>
        </w:tc>
        <w:tc>
          <w:tcPr>
            <w:tcW w:w="785" w:type="dxa"/>
            <w:noWrap/>
            <w:hideMark/>
          </w:tcPr>
          <w:p w14:paraId="0F25779C" w14:textId="77777777" w:rsidR="00353BCA" w:rsidRPr="00353BCA" w:rsidRDefault="00353BCA" w:rsidP="00353BCA">
            <w:r w:rsidRPr="00353BCA">
              <w:t>10</w:t>
            </w:r>
          </w:p>
        </w:tc>
        <w:tc>
          <w:tcPr>
            <w:tcW w:w="1020" w:type="dxa"/>
            <w:noWrap/>
            <w:hideMark/>
          </w:tcPr>
          <w:p w14:paraId="2B6A58F7" w14:textId="77777777" w:rsidR="00353BCA" w:rsidRPr="00353BCA" w:rsidRDefault="00353BCA" w:rsidP="00353BCA">
            <w:r w:rsidRPr="00353BCA">
              <w:t>10</w:t>
            </w:r>
          </w:p>
        </w:tc>
        <w:tc>
          <w:tcPr>
            <w:tcW w:w="785" w:type="dxa"/>
            <w:noWrap/>
            <w:hideMark/>
          </w:tcPr>
          <w:p w14:paraId="29E3C589" w14:textId="77777777" w:rsidR="00353BCA" w:rsidRPr="00353BCA" w:rsidRDefault="00353BCA" w:rsidP="00353BCA">
            <w:r w:rsidRPr="00353BCA">
              <w:t>7</w:t>
            </w:r>
          </w:p>
        </w:tc>
        <w:tc>
          <w:tcPr>
            <w:tcW w:w="785" w:type="dxa"/>
            <w:noWrap/>
            <w:hideMark/>
          </w:tcPr>
          <w:p w14:paraId="221DEF64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5D01E50A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44056C0F" w14:textId="77777777" w:rsidR="00353BCA" w:rsidRPr="00353BCA" w:rsidRDefault="00353BCA">
            <w:r w:rsidRPr="00353BCA">
              <w:t>Väärtustatud kohalik kultuur</w:t>
            </w:r>
          </w:p>
        </w:tc>
        <w:tc>
          <w:tcPr>
            <w:tcW w:w="785" w:type="dxa"/>
            <w:noWrap/>
            <w:hideMark/>
          </w:tcPr>
          <w:p w14:paraId="1F0F6015" w14:textId="77777777" w:rsidR="00353BCA" w:rsidRPr="00353BCA" w:rsidRDefault="00353BCA" w:rsidP="00353BCA">
            <w:r w:rsidRPr="00353BCA">
              <w:t>2</w:t>
            </w:r>
          </w:p>
        </w:tc>
        <w:tc>
          <w:tcPr>
            <w:tcW w:w="785" w:type="dxa"/>
            <w:noWrap/>
            <w:hideMark/>
          </w:tcPr>
          <w:p w14:paraId="2BE5B6EF" w14:textId="77777777" w:rsidR="00353BCA" w:rsidRPr="00353BCA" w:rsidRDefault="00353BCA" w:rsidP="00353BCA">
            <w:r w:rsidRPr="00353BCA">
              <w:t>14</w:t>
            </w:r>
          </w:p>
        </w:tc>
        <w:tc>
          <w:tcPr>
            <w:tcW w:w="1020" w:type="dxa"/>
            <w:noWrap/>
            <w:hideMark/>
          </w:tcPr>
          <w:p w14:paraId="26A7B63C" w14:textId="77777777" w:rsidR="00353BCA" w:rsidRPr="00353BCA" w:rsidRDefault="00353BCA" w:rsidP="00353BCA">
            <w:r w:rsidRPr="00353BCA">
              <w:t>10</w:t>
            </w:r>
          </w:p>
        </w:tc>
        <w:tc>
          <w:tcPr>
            <w:tcW w:w="785" w:type="dxa"/>
            <w:noWrap/>
            <w:hideMark/>
          </w:tcPr>
          <w:p w14:paraId="0B06D33F" w14:textId="77777777" w:rsidR="00353BCA" w:rsidRPr="00353BCA" w:rsidRDefault="00353BCA" w:rsidP="00353BCA">
            <w:r w:rsidRPr="00353BCA">
              <w:t>5</w:t>
            </w:r>
          </w:p>
        </w:tc>
        <w:tc>
          <w:tcPr>
            <w:tcW w:w="785" w:type="dxa"/>
            <w:noWrap/>
            <w:hideMark/>
          </w:tcPr>
          <w:p w14:paraId="1FE2DB40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7A866F0D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2CBC92B7" w14:textId="77777777" w:rsidR="00353BCA" w:rsidRPr="00353BCA" w:rsidRDefault="00353BCA">
            <w:r w:rsidRPr="00353BCA">
              <w:t>Haljasalade seisund</w:t>
            </w:r>
          </w:p>
        </w:tc>
        <w:tc>
          <w:tcPr>
            <w:tcW w:w="785" w:type="dxa"/>
            <w:noWrap/>
            <w:hideMark/>
          </w:tcPr>
          <w:p w14:paraId="59554767" w14:textId="77777777" w:rsidR="00353BCA" w:rsidRPr="00353BCA" w:rsidRDefault="00353BCA" w:rsidP="00353BCA">
            <w:r w:rsidRPr="00353BCA">
              <w:t>3</w:t>
            </w:r>
          </w:p>
        </w:tc>
        <w:tc>
          <w:tcPr>
            <w:tcW w:w="785" w:type="dxa"/>
            <w:noWrap/>
            <w:hideMark/>
          </w:tcPr>
          <w:p w14:paraId="37A11ADA" w14:textId="77777777" w:rsidR="00353BCA" w:rsidRPr="00353BCA" w:rsidRDefault="00353BCA" w:rsidP="00353BCA">
            <w:r w:rsidRPr="00353BCA">
              <w:t>9</w:t>
            </w:r>
          </w:p>
        </w:tc>
        <w:tc>
          <w:tcPr>
            <w:tcW w:w="1020" w:type="dxa"/>
            <w:noWrap/>
            <w:hideMark/>
          </w:tcPr>
          <w:p w14:paraId="3A8FEE45" w14:textId="77777777" w:rsidR="00353BCA" w:rsidRPr="00353BCA" w:rsidRDefault="00353BCA" w:rsidP="00353BCA">
            <w:r w:rsidRPr="00353BCA">
              <w:t>18</w:t>
            </w:r>
          </w:p>
        </w:tc>
        <w:tc>
          <w:tcPr>
            <w:tcW w:w="785" w:type="dxa"/>
            <w:noWrap/>
            <w:hideMark/>
          </w:tcPr>
          <w:p w14:paraId="3EB49513" w14:textId="77777777" w:rsidR="00353BCA" w:rsidRPr="00353BCA" w:rsidRDefault="00353BCA" w:rsidP="00353BCA">
            <w:r w:rsidRPr="00353BCA">
              <w:t>0</w:t>
            </w:r>
          </w:p>
        </w:tc>
        <w:tc>
          <w:tcPr>
            <w:tcW w:w="785" w:type="dxa"/>
            <w:noWrap/>
            <w:hideMark/>
          </w:tcPr>
          <w:p w14:paraId="30C7C2BC" w14:textId="77777777" w:rsidR="00353BCA" w:rsidRPr="00353BCA" w:rsidRDefault="00353BCA" w:rsidP="00353BCA">
            <w:r w:rsidRPr="00353BCA">
              <w:t>1</w:t>
            </w:r>
          </w:p>
        </w:tc>
      </w:tr>
      <w:tr w:rsidR="00353BCA" w:rsidRPr="00353BCA" w14:paraId="4BDA009F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125F2DE0" w14:textId="77777777" w:rsidR="00353BCA" w:rsidRPr="00353BCA" w:rsidRDefault="00353BCA">
            <w:r w:rsidRPr="00353BCA">
              <w:t>Prügi koristamine, prügikastide olemasolu</w:t>
            </w:r>
          </w:p>
        </w:tc>
        <w:tc>
          <w:tcPr>
            <w:tcW w:w="785" w:type="dxa"/>
            <w:noWrap/>
            <w:hideMark/>
          </w:tcPr>
          <w:p w14:paraId="686FB06E" w14:textId="77777777" w:rsidR="00353BCA" w:rsidRPr="00353BCA" w:rsidRDefault="00353BCA" w:rsidP="00353BCA">
            <w:r w:rsidRPr="00353BCA">
              <w:t>3</w:t>
            </w:r>
          </w:p>
        </w:tc>
        <w:tc>
          <w:tcPr>
            <w:tcW w:w="785" w:type="dxa"/>
            <w:noWrap/>
            <w:hideMark/>
          </w:tcPr>
          <w:p w14:paraId="1FD065CC" w14:textId="77777777" w:rsidR="00353BCA" w:rsidRPr="00353BCA" w:rsidRDefault="00353BCA" w:rsidP="00353BCA">
            <w:r w:rsidRPr="00353BCA">
              <w:t>18</w:t>
            </w:r>
          </w:p>
        </w:tc>
        <w:tc>
          <w:tcPr>
            <w:tcW w:w="1020" w:type="dxa"/>
            <w:noWrap/>
            <w:hideMark/>
          </w:tcPr>
          <w:p w14:paraId="18DE03ED" w14:textId="77777777" w:rsidR="00353BCA" w:rsidRPr="00353BCA" w:rsidRDefault="00353BCA" w:rsidP="00353BCA">
            <w:r w:rsidRPr="00353BCA">
              <w:t>9</w:t>
            </w:r>
          </w:p>
        </w:tc>
        <w:tc>
          <w:tcPr>
            <w:tcW w:w="785" w:type="dxa"/>
            <w:noWrap/>
            <w:hideMark/>
          </w:tcPr>
          <w:p w14:paraId="18495326" w14:textId="77777777" w:rsidR="00353BCA" w:rsidRPr="00353BCA" w:rsidRDefault="00353BCA" w:rsidP="00353BCA">
            <w:r w:rsidRPr="00353BCA">
              <w:t>1</w:t>
            </w:r>
          </w:p>
        </w:tc>
        <w:tc>
          <w:tcPr>
            <w:tcW w:w="785" w:type="dxa"/>
            <w:noWrap/>
            <w:hideMark/>
          </w:tcPr>
          <w:p w14:paraId="5007872F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28CE03A8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0556B8D8" w14:textId="77777777" w:rsidR="00353BCA" w:rsidRPr="00353BCA" w:rsidRDefault="00353BCA">
            <w:r w:rsidRPr="00353BCA">
              <w:t>Elamute lähiümbruse heakord</w:t>
            </w:r>
          </w:p>
        </w:tc>
        <w:tc>
          <w:tcPr>
            <w:tcW w:w="785" w:type="dxa"/>
            <w:noWrap/>
            <w:hideMark/>
          </w:tcPr>
          <w:p w14:paraId="6AFDEB37" w14:textId="77777777" w:rsidR="00353BCA" w:rsidRPr="00353BCA" w:rsidRDefault="00353BCA" w:rsidP="00353BCA">
            <w:r w:rsidRPr="00353BCA">
              <w:t>0</w:t>
            </w:r>
          </w:p>
        </w:tc>
        <w:tc>
          <w:tcPr>
            <w:tcW w:w="785" w:type="dxa"/>
            <w:noWrap/>
            <w:hideMark/>
          </w:tcPr>
          <w:p w14:paraId="2A359864" w14:textId="77777777" w:rsidR="00353BCA" w:rsidRPr="00353BCA" w:rsidRDefault="00353BCA" w:rsidP="00353BCA">
            <w:r w:rsidRPr="00353BCA">
              <w:t>18</w:t>
            </w:r>
          </w:p>
        </w:tc>
        <w:tc>
          <w:tcPr>
            <w:tcW w:w="1020" w:type="dxa"/>
            <w:noWrap/>
            <w:hideMark/>
          </w:tcPr>
          <w:p w14:paraId="6523EE19" w14:textId="77777777" w:rsidR="00353BCA" w:rsidRPr="00353BCA" w:rsidRDefault="00353BCA" w:rsidP="00353BCA">
            <w:r w:rsidRPr="00353BCA">
              <w:t>12</w:t>
            </w:r>
          </w:p>
        </w:tc>
        <w:tc>
          <w:tcPr>
            <w:tcW w:w="785" w:type="dxa"/>
            <w:noWrap/>
            <w:hideMark/>
          </w:tcPr>
          <w:p w14:paraId="2E7210A5" w14:textId="77777777" w:rsidR="00353BCA" w:rsidRPr="00353BCA" w:rsidRDefault="00353BCA" w:rsidP="00353BCA">
            <w:r w:rsidRPr="00353BCA">
              <w:t>1</w:t>
            </w:r>
          </w:p>
        </w:tc>
        <w:tc>
          <w:tcPr>
            <w:tcW w:w="785" w:type="dxa"/>
            <w:noWrap/>
            <w:hideMark/>
          </w:tcPr>
          <w:p w14:paraId="68F5626E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23134B19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026F1AE1" w14:textId="77777777" w:rsidR="00353BCA" w:rsidRPr="00353BCA" w:rsidRDefault="00353BCA">
            <w:r w:rsidRPr="00353BCA">
              <w:t xml:space="preserve">Kõnni- ja jalgrattateede olukord </w:t>
            </w:r>
          </w:p>
        </w:tc>
        <w:tc>
          <w:tcPr>
            <w:tcW w:w="785" w:type="dxa"/>
            <w:noWrap/>
            <w:hideMark/>
          </w:tcPr>
          <w:p w14:paraId="7B66CADA" w14:textId="77777777" w:rsidR="00353BCA" w:rsidRPr="00353BCA" w:rsidRDefault="00353BCA" w:rsidP="00353BCA">
            <w:r w:rsidRPr="00353BCA">
              <w:t>4</w:t>
            </w:r>
          </w:p>
        </w:tc>
        <w:tc>
          <w:tcPr>
            <w:tcW w:w="785" w:type="dxa"/>
            <w:noWrap/>
            <w:hideMark/>
          </w:tcPr>
          <w:p w14:paraId="31811857" w14:textId="77777777" w:rsidR="00353BCA" w:rsidRPr="00353BCA" w:rsidRDefault="00353BCA" w:rsidP="00353BCA">
            <w:r w:rsidRPr="00353BCA">
              <w:t>10</w:t>
            </w:r>
          </w:p>
        </w:tc>
        <w:tc>
          <w:tcPr>
            <w:tcW w:w="1020" w:type="dxa"/>
            <w:noWrap/>
            <w:hideMark/>
          </w:tcPr>
          <w:p w14:paraId="408F97D9" w14:textId="77777777" w:rsidR="00353BCA" w:rsidRPr="00353BCA" w:rsidRDefault="00353BCA" w:rsidP="00353BCA">
            <w:r w:rsidRPr="00353BCA">
              <w:t>12</w:t>
            </w:r>
          </w:p>
        </w:tc>
        <w:tc>
          <w:tcPr>
            <w:tcW w:w="785" w:type="dxa"/>
            <w:noWrap/>
            <w:hideMark/>
          </w:tcPr>
          <w:p w14:paraId="5FC13C4B" w14:textId="77777777" w:rsidR="00353BCA" w:rsidRPr="00353BCA" w:rsidRDefault="00353BCA" w:rsidP="00353BCA">
            <w:r w:rsidRPr="00353BCA">
              <w:t>3</w:t>
            </w:r>
          </w:p>
        </w:tc>
        <w:tc>
          <w:tcPr>
            <w:tcW w:w="785" w:type="dxa"/>
            <w:noWrap/>
            <w:hideMark/>
          </w:tcPr>
          <w:p w14:paraId="1332E8A2" w14:textId="77777777" w:rsidR="00353BCA" w:rsidRPr="00353BCA" w:rsidRDefault="00353BCA" w:rsidP="00353BCA">
            <w:r w:rsidRPr="00353BCA">
              <w:t>2</w:t>
            </w:r>
          </w:p>
        </w:tc>
      </w:tr>
      <w:tr w:rsidR="00353BCA" w:rsidRPr="00353BCA" w14:paraId="18269274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3634B30F" w14:textId="77777777" w:rsidR="00353BCA" w:rsidRPr="00353BCA" w:rsidRDefault="00353BCA">
            <w:r w:rsidRPr="00353BCA">
              <w:t xml:space="preserve">Sõiduteede olukord </w:t>
            </w:r>
          </w:p>
        </w:tc>
        <w:tc>
          <w:tcPr>
            <w:tcW w:w="785" w:type="dxa"/>
            <w:noWrap/>
            <w:hideMark/>
          </w:tcPr>
          <w:p w14:paraId="1EC60A09" w14:textId="77777777" w:rsidR="00353BCA" w:rsidRPr="00353BCA" w:rsidRDefault="00353BCA" w:rsidP="00353BCA">
            <w:r w:rsidRPr="00353BCA">
              <w:t>2</w:t>
            </w:r>
          </w:p>
        </w:tc>
        <w:tc>
          <w:tcPr>
            <w:tcW w:w="785" w:type="dxa"/>
            <w:noWrap/>
            <w:hideMark/>
          </w:tcPr>
          <w:p w14:paraId="2E7BCEF7" w14:textId="77777777" w:rsidR="00353BCA" w:rsidRPr="00353BCA" w:rsidRDefault="00353BCA" w:rsidP="00353BCA">
            <w:r w:rsidRPr="00353BCA">
              <w:t>6</w:t>
            </w:r>
          </w:p>
        </w:tc>
        <w:tc>
          <w:tcPr>
            <w:tcW w:w="1020" w:type="dxa"/>
            <w:noWrap/>
            <w:hideMark/>
          </w:tcPr>
          <w:p w14:paraId="5EBFAF72" w14:textId="77777777" w:rsidR="00353BCA" w:rsidRPr="00353BCA" w:rsidRDefault="00353BCA" w:rsidP="00353BCA">
            <w:r w:rsidRPr="00353BCA">
              <w:t>14</w:t>
            </w:r>
          </w:p>
        </w:tc>
        <w:tc>
          <w:tcPr>
            <w:tcW w:w="785" w:type="dxa"/>
            <w:noWrap/>
            <w:hideMark/>
          </w:tcPr>
          <w:p w14:paraId="7ABAA0D2" w14:textId="77777777" w:rsidR="00353BCA" w:rsidRPr="00353BCA" w:rsidRDefault="00353BCA" w:rsidP="00353BCA">
            <w:r w:rsidRPr="00353BCA">
              <w:t>7</w:t>
            </w:r>
          </w:p>
        </w:tc>
        <w:tc>
          <w:tcPr>
            <w:tcW w:w="785" w:type="dxa"/>
            <w:noWrap/>
            <w:hideMark/>
          </w:tcPr>
          <w:p w14:paraId="64B89485" w14:textId="77777777" w:rsidR="00353BCA" w:rsidRPr="00353BCA" w:rsidRDefault="00353BCA" w:rsidP="00353BCA">
            <w:r w:rsidRPr="00353BCA">
              <w:t>2</w:t>
            </w:r>
          </w:p>
        </w:tc>
      </w:tr>
      <w:tr w:rsidR="00353BCA" w:rsidRPr="00353BCA" w14:paraId="577EC23A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1ACD2158" w14:textId="77777777" w:rsidR="00353BCA" w:rsidRPr="00353BCA" w:rsidRDefault="00353BCA">
            <w:r w:rsidRPr="00353BCA">
              <w:t>Tänavavalgustuse olemasolu</w:t>
            </w:r>
          </w:p>
        </w:tc>
        <w:tc>
          <w:tcPr>
            <w:tcW w:w="785" w:type="dxa"/>
            <w:noWrap/>
            <w:hideMark/>
          </w:tcPr>
          <w:p w14:paraId="4A84DF18" w14:textId="77777777" w:rsidR="00353BCA" w:rsidRPr="00353BCA" w:rsidRDefault="00353BCA" w:rsidP="00353BCA">
            <w:r w:rsidRPr="00353BCA">
              <w:t>4</w:t>
            </w:r>
          </w:p>
        </w:tc>
        <w:tc>
          <w:tcPr>
            <w:tcW w:w="785" w:type="dxa"/>
            <w:noWrap/>
            <w:hideMark/>
          </w:tcPr>
          <w:p w14:paraId="666F8969" w14:textId="77777777" w:rsidR="00353BCA" w:rsidRPr="00353BCA" w:rsidRDefault="00353BCA" w:rsidP="00353BCA">
            <w:r w:rsidRPr="00353BCA">
              <w:t>9</w:t>
            </w:r>
          </w:p>
        </w:tc>
        <w:tc>
          <w:tcPr>
            <w:tcW w:w="1020" w:type="dxa"/>
            <w:noWrap/>
            <w:hideMark/>
          </w:tcPr>
          <w:p w14:paraId="5FF77E59" w14:textId="77777777" w:rsidR="00353BCA" w:rsidRPr="00353BCA" w:rsidRDefault="00353BCA" w:rsidP="00353BCA">
            <w:r w:rsidRPr="00353BCA">
              <w:t>12</w:t>
            </w:r>
          </w:p>
        </w:tc>
        <w:tc>
          <w:tcPr>
            <w:tcW w:w="785" w:type="dxa"/>
            <w:noWrap/>
            <w:hideMark/>
          </w:tcPr>
          <w:p w14:paraId="34B70A2E" w14:textId="77777777" w:rsidR="00353BCA" w:rsidRPr="00353BCA" w:rsidRDefault="00353BCA" w:rsidP="00353BCA">
            <w:r w:rsidRPr="00353BCA">
              <w:t>5</w:t>
            </w:r>
          </w:p>
        </w:tc>
        <w:tc>
          <w:tcPr>
            <w:tcW w:w="785" w:type="dxa"/>
            <w:noWrap/>
            <w:hideMark/>
          </w:tcPr>
          <w:p w14:paraId="6D0E4520" w14:textId="77777777" w:rsidR="00353BCA" w:rsidRPr="00353BCA" w:rsidRDefault="00353BCA" w:rsidP="00353BCA">
            <w:r w:rsidRPr="00353BCA">
              <w:t>1</w:t>
            </w:r>
          </w:p>
        </w:tc>
      </w:tr>
      <w:tr w:rsidR="00353BCA" w:rsidRPr="00353BCA" w14:paraId="74C0EB18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34EE1099" w14:textId="77777777" w:rsidR="00353BCA" w:rsidRPr="00353BCA" w:rsidRDefault="00353BCA">
            <w:r w:rsidRPr="00353BCA">
              <w:t>Vee- ja kanalisatsioonisüsteem (kui on majapidamises)</w:t>
            </w:r>
          </w:p>
        </w:tc>
        <w:tc>
          <w:tcPr>
            <w:tcW w:w="785" w:type="dxa"/>
            <w:noWrap/>
            <w:hideMark/>
          </w:tcPr>
          <w:p w14:paraId="2BFF9C25" w14:textId="77777777" w:rsidR="00353BCA" w:rsidRPr="00353BCA" w:rsidRDefault="00353BCA" w:rsidP="00353BCA">
            <w:r w:rsidRPr="00353BCA">
              <w:t>5</w:t>
            </w:r>
          </w:p>
        </w:tc>
        <w:tc>
          <w:tcPr>
            <w:tcW w:w="785" w:type="dxa"/>
            <w:noWrap/>
            <w:hideMark/>
          </w:tcPr>
          <w:p w14:paraId="0815F3C3" w14:textId="77777777" w:rsidR="00353BCA" w:rsidRPr="00353BCA" w:rsidRDefault="00353BCA" w:rsidP="00353BCA">
            <w:r w:rsidRPr="00353BCA">
              <w:t>15</w:t>
            </w:r>
          </w:p>
        </w:tc>
        <w:tc>
          <w:tcPr>
            <w:tcW w:w="1020" w:type="dxa"/>
            <w:noWrap/>
            <w:hideMark/>
          </w:tcPr>
          <w:p w14:paraId="4D353BC8" w14:textId="77777777" w:rsidR="00353BCA" w:rsidRPr="00353BCA" w:rsidRDefault="00353BCA" w:rsidP="00353BCA">
            <w:r w:rsidRPr="00353BCA">
              <w:t>9</w:t>
            </w:r>
          </w:p>
        </w:tc>
        <w:tc>
          <w:tcPr>
            <w:tcW w:w="785" w:type="dxa"/>
            <w:noWrap/>
            <w:hideMark/>
          </w:tcPr>
          <w:p w14:paraId="0E434D7D" w14:textId="77777777" w:rsidR="00353BCA" w:rsidRPr="00353BCA" w:rsidRDefault="00353BCA" w:rsidP="00353BCA">
            <w:r w:rsidRPr="00353BCA">
              <w:t>1</w:t>
            </w:r>
          </w:p>
        </w:tc>
        <w:tc>
          <w:tcPr>
            <w:tcW w:w="785" w:type="dxa"/>
            <w:noWrap/>
            <w:hideMark/>
          </w:tcPr>
          <w:p w14:paraId="4700621E" w14:textId="77777777" w:rsidR="00353BCA" w:rsidRPr="00353BCA" w:rsidRDefault="00353BCA" w:rsidP="00353BCA">
            <w:r w:rsidRPr="00353BCA">
              <w:t>1</w:t>
            </w:r>
          </w:p>
        </w:tc>
      </w:tr>
      <w:tr w:rsidR="00353BCA" w:rsidRPr="00353BCA" w14:paraId="2233EDA5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2807DB86" w14:textId="77777777" w:rsidR="00353BCA" w:rsidRPr="00353BCA" w:rsidRDefault="00353BCA">
            <w:r w:rsidRPr="00353BCA">
              <w:t>Side- ja kommunikatsioonisüsteemide töökindlus</w:t>
            </w:r>
          </w:p>
        </w:tc>
        <w:tc>
          <w:tcPr>
            <w:tcW w:w="785" w:type="dxa"/>
            <w:noWrap/>
            <w:hideMark/>
          </w:tcPr>
          <w:p w14:paraId="507D7B6C" w14:textId="77777777" w:rsidR="00353BCA" w:rsidRPr="00D07BFB" w:rsidRDefault="00353BCA" w:rsidP="00353BCA">
            <w:pPr>
              <w:rPr>
                <w:b/>
                <w:color w:val="00B050"/>
              </w:rPr>
            </w:pPr>
            <w:r w:rsidRPr="00D07BFB">
              <w:rPr>
                <w:b/>
                <w:color w:val="00B050"/>
              </w:rPr>
              <w:t>6</w:t>
            </w:r>
          </w:p>
        </w:tc>
        <w:tc>
          <w:tcPr>
            <w:tcW w:w="785" w:type="dxa"/>
            <w:noWrap/>
            <w:hideMark/>
          </w:tcPr>
          <w:p w14:paraId="78F4AC9B" w14:textId="77777777" w:rsidR="00353BCA" w:rsidRPr="00353BCA" w:rsidRDefault="00353BCA" w:rsidP="00353BCA">
            <w:r w:rsidRPr="00353BCA">
              <w:t>11</w:t>
            </w:r>
          </w:p>
        </w:tc>
        <w:tc>
          <w:tcPr>
            <w:tcW w:w="1020" w:type="dxa"/>
            <w:noWrap/>
            <w:hideMark/>
          </w:tcPr>
          <w:p w14:paraId="5D8EB65C" w14:textId="77777777" w:rsidR="00353BCA" w:rsidRPr="00353BCA" w:rsidRDefault="00353BCA" w:rsidP="00353BCA">
            <w:r w:rsidRPr="00353BCA">
              <w:t>11</w:t>
            </w:r>
          </w:p>
        </w:tc>
        <w:tc>
          <w:tcPr>
            <w:tcW w:w="785" w:type="dxa"/>
            <w:noWrap/>
            <w:hideMark/>
          </w:tcPr>
          <w:p w14:paraId="46F6D198" w14:textId="77777777" w:rsidR="00353BCA" w:rsidRPr="00353BCA" w:rsidRDefault="00353BCA" w:rsidP="00353BCA">
            <w:r w:rsidRPr="00353BCA">
              <w:t>2</w:t>
            </w:r>
          </w:p>
        </w:tc>
        <w:tc>
          <w:tcPr>
            <w:tcW w:w="785" w:type="dxa"/>
            <w:noWrap/>
            <w:hideMark/>
          </w:tcPr>
          <w:p w14:paraId="05D39CD3" w14:textId="77777777" w:rsidR="00353BCA" w:rsidRPr="00353BCA" w:rsidRDefault="00353BCA" w:rsidP="00353BCA">
            <w:r w:rsidRPr="00353BCA">
              <w:t>1</w:t>
            </w:r>
          </w:p>
        </w:tc>
      </w:tr>
      <w:tr w:rsidR="00353BCA" w:rsidRPr="00353BCA" w14:paraId="0BA79A09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3D30A61D" w14:textId="77777777" w:rsidR="00353BCA" w:rsidRPr="00353BCA" w:rsidRDefault="00353BCA">
            <w:r w:rsidRPr="00353BCA">
              <w:t>Ühistranspordi olukord</w:t>
            </w:r>
          </w:p>
        </w:tc>
        <w:tc>
          <w:tcPr>
            <w:tcW w:w="785" w:type="dxa"/>
            <w:noWrap/>
            <w:hideMark/>
          </w:tcPr>
          <w:p w14:paraId="0E6171D7" w14:textId="77777777" w:rsidR="00353BCA" w:rsidRPr="00353BCA" w:rsidRDefault="00353BCA" w:rsidP="00353BCA">
            <w:r w:rsidRPr="00353BCA">
              <w:t>3</w:t>
            </w:r>
          </w:p>
        </w:tc>
        <w:tc>
          <w:tcPr>
            <w:tcW w:w="785" w:type="dxa"/>
            <w:noWrap/>
            <w:hideMark/>
          </w:tcPr>
          <w:p w14:paraId="4B590DA3" w14:textId="77777777" w:rsidR="00353BCA" w:rsidRPr="00353BCA" w:rsidRDefault="00353BCA" w:rsidP="00353BCA">
            <w:r w:rsidRPr="00353BCA">
              <w:t>7</w:t>
            </w:r>
          </w:p>
        </w:tc>
        <w:tc>
          <w:tcPr>
            <w:tcW w:w="1020" w:type="dxa"/>
            <w:noWrap/>
            <w:hideMark/>
          </w:tcPr>
          <w:p w14:paraId="326CF976" w14:textId="77777777" w:rsidR="00353BCA" w:rsidRPr="00353BCA" w:rsidRDefault="00353BCA" w:rsidP="00353BCA">
            <w:r w:rsidRPr="00353BCA">
              <w:t>7</w:t>
            </w:r>
          </w:p>
        </w:tc>
        <w:tc>
          <w:tcPr>
            <w:tcW w:w="785" w:type="dxa"/>
            <w:noWrap/>
            <w:hideMark/>
          </w:tcPr>
          <w:p w14:paraId="19AAF624" w14:textId="77777777" w:rsidR="00353BCA" w:rsidRPr="00353BCA" w:rsidRDefault="00353BCA" w:rsidP="00353BCA">
            <w:r w:rsidRPr="00353BCA">
              <w:t>13</w:t>
            </w:r>
          </w:p>
        </w:tc>
        <w:tc>
          <w:tcPr>
            <w:tcW w:w="785" w:type="dxa"/>
            <w:noWrap/>
            <w:hideMark/>
          </w:tcPr>
          <w:p w14:paraId="4EB1877D" w14:textId="77777777" w:rsidR="00353BCA" w:rsidRPr="00353BCA" w:rsidRDefault="00353BCA" w:rsidP="00353BCA">
            <w:r w:rsidRPr="00353BCA">
              <w:t>1</w:t>
            </w:r>
          </w:p>
        </w:tc>
      </w:tr>
      <w:tr w:rsidR="00353BCA" w:rsidRPr="00353BCA" w14:paraId="130F0231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37CCF3A8" w14:textId="77777777" w:rsidR="00353BCA" w:rsidRPr="00353BCA" w:rsidRDefault="00353BCA">
            <w:r w:rsidRPr="00353BCA">
              <w:t>Terviseradade olemasolu</w:t>
            </w:r>
          </w:p>
        </w:tc>
        <w:tc>
          <w:tcPr>
            <w:tcW w:w="785" w:type="dxa"/>
            <w:noWrap/>
            <w:hideMark/>
          </w:tcPr>
          <w:p w14:paraId="4CAC4A33" w14:textId="77777777" w:rsidR="00353BCA" w:rsidRPr="00353BCA" w:rsidRDefault="00353BCA" w:rsidP="00353BCA">
            <w:r w:rsidRPr="00353BCA">
              <w:t>2</w:t>
            </w:r>
          </w:p>
        </w:tc>
        <w:tc>
          <w:tcPr>
            <w:tcW w:w="785" w:type="dxa"/>
            <w:noWrap/>
            <w:hideMark/>
          </w:tcPr>
          <w:p w14:paraId="08A75C06" w14:textId="77777777" w:rsidR="00353BCA" w:rsidRPr="00353BCA" w:rsidRDefault="00353BCA" w:rsidP="00353BCA">
            <w:r w:rsidRPr="00353BCA">
              <w:t>4</w:t>
            </w:r>
          </w:p>
        </w:tc>
        <w:tc>
          <w:tcPr>
            <w:tcW w:w="1020" w:type="dxa"/>
            <w:noWrap/>
            <w:hideMark/>
          </w:tcPr>
          <w:p w14:paraId="17820F53" w14:textId="77777777" w:rsidR="00353BCA" w:rsidRPr="00353BCA" w:rsidRDefault="00353BCA" w:rsidP="00353BCA">
            <w:r w:rsidRPr="00353BCA">
              <w:t>6</w:t>
            </w:r>
          </w:p>
        </w:tc>
        <w:tc>
          <w:tcPr>
            <w:tcW w:w="785" w:type="dxa"/>
            <w:noWrap/>
            <w:hideMark/>
          </w:tcPr>
          <w:p w14:paraId="73929F04" w14:textId="77777777" w:rsidR="00353BCA" w:rsidRPr="00353BCA" w:rsidRDefault="00353BCA" w:rsidP="00353BCA">
            <w:r w:rsidRPr="00353BCA">
              <w:t>14</w:t>
            </w:r>
          </w:p>
        </w:tc>
        <w:tc>
          <w:tcPr>
            <w:tcW w:w="785" w:type="dxa"/>
            <w:noWrap/>
            <w:hideMark/>
          </w:tcPr>
          <w:p w14:paraId="5AEB61AD" w14:textId="77777777" w:rsidR="00353BCA" w:rsidRPr="00353BCA" w:rsidRDefault="00353BCA" w:rsidP="00353BCA">
            <w:pPr>
              <w:rPr>
                <w:b/>
                <w:color w:val="FF0000"/>
              </w:rPr>
            </w:pPr>
            <w:r w:rsidRPr="00353BCA">
              <w:rPr>
                <w:b/>
                <w:color w:val="FF0000"/>
              </w:rPr>
              <w:t>5</w:t>
            </w:r>
          </w:p>
        </w:tc>
      </w:tr>
      <w:tr w:rsidR="00353BCA" w:rsidRPr="00353BCA" w14:paraId="255BB246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41D3CB32" w14:textId="77777777" w:rsidR="00353BCA" w:rsidRPr="00353BCA" w:rsidRDefault="00353BCA">
            <w:r w:rsidRPr="00353BCA">
              <w:t>Lemmikloomade pidamise kultuur üldiselt</w:t>
            </w:r>
          </w:p>
        </w:tc>
        <w:tc>
          <w:tcPr>
            <w:tcW w:w="785" w:type="dxa"/>
            <w:noWrap/>
            <w:hideMark/>
          </w:tcPr>
          <w:p w14:paraId="75271C3F" w14:textId="77777777" w:rsidR="00353BCA" w:rsidRPr="00353BCA" w:rsidRDefault="00353BCA" w:rsidP="00353BCA">
            <w:r w:rsidRPr="00353BCA">
              <w:t>0</w:t>
            </w:r>
          </w:p>
        </w:tc>
        <w:tc>
          <w:tcPr>
            <w:tcW w:w="785" w:type="dxa"/>
            <w:noWrap/>
            <w:hideMark/>
          </w:tcPr>
          <w:p w14:paraId="787389FB" w14:textId="77777777" w:rsidR="00353BCA" w:rsidRPr="00353BCA" w:rsidRDefault="00353BCA" w:rsidP="00353BCA">
            <w:r w:rsidRPr="00353BCA">
              <w:t>4</w:t>
            </w:r>
          </w:p>
        </w:tc>
        <w:tc>
          <w:tcPr>
            <w:tcW w:w="1020" w:type="dxa"/>
            <w:noWrap/>
            <w:hideMark/>
          </w:tcPr>
          <w:p w14:paraId="03814E02" w14:textId="77777777" w:rsidR="00353BCA" w:rsidRPr="00353BCA" w:rsidRDefault="00353BCA" w:rsidP="00353BCA">
            <w:r w:rsidRPr="00353BCA">
              <w:t>17</w:t>
            </w:r>
          </w:p>
        </w:tc>
        <w:tc>
          <w:tcPr>
            <w:tcW w:w="785" w:type="dxa"/>
            <w:noWrap/>
            <w:hideMark/>
          </w:tcPr>
          <w:p w14:paraId="129A64E4" w14:textId="77777777" w:rsidR="00353BCA" w:rsidRPr="00353BCA" w:rsidRDefault="00353BCA" w:rsidP="00353BCA">
            <w:r w:rsidRPr="00353BCA">
              <w:t>9</w:t>
            </w:r>
          </w:p>
        </w:tc>
        <w:tc>
          <w:tcPr>
            <w:tcW w:w="785" w:type="dxa"/>
            <w:noWrap/>
            <w:hideMark/>
          </w:tcPr>
          <w:p w14:paraId="481D4137" w14:textId="77777777" w:rsidR="00353BCA" w:rsidRPr="00353BCA" w:rsidRDefault="00353BCA" w:rsidP="00353BCA">
            <w:r w:rsidRPr="00353BCA">
              <w:t>1</w:t>
            </w:r>
          </w:p>
        </w:tc>
      </w:tr>
      <w:tr w:rsidR="00353BCA" w:rsidRPr="00353BCA" w14:paraId="4A2DD93F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49D2F25C" w14:textId="77777777" w:rsidR="00353BCA" w:rsidRPr="00353BCA" w:rsidRDefault="00353BCA">
            <w:r w:rsidRPr="00353BCA">
              <w:t>Avalike mängu- ja spordiväljakute piisavus</w:t>
            </w:r>
          </w:p>
        </w:tc>
        <w:tc>
          <w:tcPr>
            <w:tcW w:w="785" w:type="dxa"/>
            <w:noWrap/>
            <w:hideMark/>
          </w:tcPr>
          <w:p w14:paraId="3CA87F7A" w14:textId="77777777" w:rsidR="00353BCA" w:rsidRPr="00353BCA" w:rsidRDefault="00353BCA" w:rsidP="00353BCA">
            <w:r w:rsidRPr="00353BCA">
              <w:t>2</w:t>
            </w:r>
          </w:p>
        </w:tc>
        <w:tc>
          <w:tcPr>
            <w:tcW w:w="785" w:type="dxa"/>
            <w:noWrap/>
            <w:hideMark/>
          </w:tcPr>
          <w:p w14:paraId="272F2CCF" w14:textId="77777777" w:rsidR="00353BCA" w:rsidRPr="00353BCA" w:rsidRDefault="00353BCA" w:rsidP="00353BCA">
            <w:r w:rsidRPr="00353BCA">
              <w:t>7</w:t>
            </w:r>
          </w:p>
        </w:tc>
        <w:tc>
          <w:tcPr>
            <w:tcW w:w="1020" w:type="dxa"/>
            <w:noWrap/>
            <w:hideMark/>
          </w:tcPr>
          <w:p w14:paraId="57D6D199" w14:textId="77777777" w:rsidR="00353BCA" w:rsidRPr="00353BCA" w:rsidRDefault="00353BCA" w:rsidP="00353BCA">
            <w:r w:rsidRPr="00353BCA">
              <w:t>16</w:t>
            </w:r>
          </w:p>
        </w:tc>
        <w:tc>
          <w:tcPr>
            <w:tcW w:w="785" w:type="dxa"/>
            <w:noWrap/>
            <w:hideMark/>
          </w:tcPr>
          <w:p w14:paraId="6733B099" w14:textId="77777777" w:rsidR="00353BCA" w:rsidRPr="00353BCA" w:rsidRDefault="00353BCA" w:rsidP="00353BCA">
            <w:r w:rsidRPr="00353BCA">
              <w:t>6</w:t>
            </w:r>
          </w:p>
        </w:tc>
        <w:tc>
          <w:tcPr>
            <w:tcW w:w="785" w:type="dxa"/>
            <w:noWrap/>
            <w:hideMark/>
          </w:tcPr>
          <w:p w14:paraId="450ACB80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41C9ED73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5BF4275E" w14:textId="77777777" w:rsidR="00353BCA" w:rsidRPr="00353BCA" w:rsidRDefault="00353BCA">
            <w:r w:rsidRPr="00353BCA">
              <w:t>Avalike mängu- ja spordiväljakute olukord</w:t>
            </w:r>
          </w:p>
        </w:tc>
        <w:tc>
          <w:tcPr>
            <w:tcW w:w="785" w:type="dxa"/>
            <w:noWrap/>
            <w:hideMark/>
          </w:tcPr>
          <w:p w14:paraId="4097270D" w14:textId="77777777" w:rsidR="00353BCA" w:rsidRPr="00353BCA" w:rsidRDefault="00353BCA" w:rsidP="00353BCA">
            <w:r w:rsidRPr="00353BCA">
              <w:t>1</w:t>
            </w:r>
          </w:p>
        </w:tc>
        <w:tc>
          <w:tcPr>
            <w:tcW w:w="785" w:type="dxa"/>
            <w:noWrap/>
            <w:hideMark/>
          </w:tcPr>
          <w:p w14:paraId="01C1F8C4" w14:textId="77777777" w:rsidR="00353BCA" w:rsidRPr="00353BCA" w:rsidRDefault="00353BCA" w:rsidP="00353BCA">
            <w:r w:rsidRPr="00353BCA">
              <w:t>9</w:t>
            </w:r>
          </w:p>
        </w:tc>
        <w:tc>
          <w:tcPr>
            <w:tcW w:w="1020" w:type="dxa"/>
            <w:noWrap/>
            <w:hideMark/>
          </w:tcPr>
          <w:p w14:paraId="09711EEB" w14:textId="77777777" w:rsidR="00353BCA" w:rsidRPr="00353BCA" w:rsidRDefault="00353BCA" w:rsidP="00353BCA">
            <w:r w:rsidRPr="00353BCA">
              <w:t>16</w:t>
            </w:r>
          </w:p>
        </w:tc>
        <w:tc>
          <w:tcPr>
            <w:tcW w:w="785" w:type="dxa"/>
            <w:noWrap/>
            <w:hideMark/>
          </w:tcPr>
          <w:p w14:paraId="53BBDB30" w14:textId="77777777" w:rsidR="00353BCA" w:rsidRPr="00353BCA" w:rsidRDefault="00353BCA" w:rsidP="00353BCA">
            <w:r w:rsidRPr="00353BCA">
              <w:t>5</w:t>
            </w:r>
          </w:p>
        </w:tc>
        <w:tc>
          <w:tcPr>
            <w:tcW w:w="785" w:type="dxa"/>
            <w:noWrap/>
            <w:hideMark/>
          </w:tcPr>
          <w:p w14:paraId="68D4ABA6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01E5C6CF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7AA72F10" w14:textId="77777777" w:rsidR="00353BCA" w:rsidRPr="00353BCA" w:rsidRDefault="00353BCA">
            <w:r w:rsidRPr="00353BCA">
              <w:t>Teede ja tänavate hooldamine talvel</w:t>
            </w:r>
          </w:p>
        </w:tc>
        <w:tc>
          <w:tcPr>
            <w:tcW w:w="785" w:type="dxa"/>
            <w:noWrap/>
            <w:hideMark/>
          </w:tcPr>
          <w:p w14:paraId="7AC5744B" w14:textId="77777777" w:rsidR="00353BCA" w:rsidRPr="00353BCA" w:rsidRDefault="00353BCA" w:rsidP="00353BCA">
            <w:r w:rsidRPr="00353BCA">
              <w:t>1</w:t>
            </w:r>
          </w:p>
        </w:tc>
        <w:tc>
          <w:tcPr>
            <w:tcW w:w="785" w:type="dxa"/>
            <w:noWrap/>
            <w:hideMark/>
          </w:tcPr>
          <w:p w14:paraId="040B4847" w14:textId="77777777" w:rsidR="00353BCA" w:rsidRPr="00353BCA" w:rsidRDefault="00353BCA" w:rsidP="00353BCA">
            <w:r w:rsidRPr="00353BCA">
              <w:t>13</w:t>
            </w:r>
          </w:p>
        </w:tc>
        <w:tc>
          <w:tcPr>
            <w:tcW w:w="1020" w:type="dxa"/>
            <w:noWrap/>
            <w:hideMark/>
          </w:tcPr>
          <w:p w14:paraId="3FE075FA" w14:textId="77777777" w:rsidR="00353BCA" w:rsidRPr="00353BCA" w:rsidRDefault="00353BCA" w:rsidP="00353BCA">
            <w:r w:rsidRPr="00353BCA">
              <w:t>13</w:t>
            </w:r>
          </w:p>
        </w:tc>
        <w:tc>
          <w:tcPr>
            <w:tcW w:w="785" w:type="dxa"/>
            <w:noWrap/>
            <w:hideMark/>
          </w:tcPr>
          <w:p w14:paraId="211ADBC7" w14:textId="77777777" w:rsidR="00353BCA" w:rsidRPr="00353BCA" w:rsidRDefault="00353BCA" w:rsidP="00353BCA">
            <w:r w:rsidRPr="00353BCA">
              <w:t>3</w:t>
            </w:r>
          </w:p>
        </w:tc>
        <w:tc>
          <w:tcPr>
            <w:tcW w:w="785" w:type="dxa"/>
            <w:noWrap/>
            <w:hideMark/>
          </w:tcPr>
          <w:p w14:paraId="1E6E209C" w14:textId="77777777" w:rsidR="00353BCA" w:rsidRPr="00353BCA" w:rsidRDefault="00353BCA" w:rsidP="00353BCA">
            <w:r w:rsidRPr="00353BCA">
              <w:t>1</w:t>
            </w:r>
          </w:p>
        </w:tc>
      </w:tr>
      <w:tr w:rsidR="00353BCA" w:rsidRPr="00353BCA" w14:paraId="028126A9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6708A746" w14:textId="77777777" w:rsidR="00353BCA" w:rsidRPr="00353BCA" w:rsidRDefault="00353BCA">
            <w:r w:rsidRPr="00353BCA">
              <w:t>Liikumisvõimalus erivajadustega inimestele (kaldteed)</w:t>
            </w:r>
          </w:p>
        </w:tc>
        <w:tc>
          <w:tcPr>
            <w:tcW w:w="785" w:type="dxa"/>
            <w:noWrap/>
            <w:hideMark/>
          </w:tcPr>
          <w:p w14:paraId="52060B7D" w14:textId="77777777" w:rsidR="00353BCA" w:rsidRPr="00353BCA" w:rsidRDefault="00353BCA" w:rsidP="00353BCA">
            <w:r w:rsidRPr="00353BCA">
              <w:t>0</w:t>
            </w:r>
          </w:p>
        </w:tc>
        <w:tc>
          <w:tcPr>
            <w:tcW w:w="785" w:type="dxa"/>
            <w:noWrap/>
            <w:hideMark/>
          </w:tcPr>
          <w:p w14:paraId="4CF389D5" w14:textId="77777777" w:rsidR="00353BCA" w:rsidRPr="00353BCA" w:rsidRDefault="00353BCA" w:rsidP="00353BCA">
            <w:r w:rsidRPr="00353BCA">
              <w:t>3</w:t>
            </w:r>
          </w:p>
        </w:tc>
        <w:tc>
          <w:tcPr>
            <w:tcW w:w="1020" w:type="dxa"/>
            <w:noWrap/>
            <w:hideMark/>
          </w:tcPr>
          <w:p w14:paraId="35FB9EE6" w14:textId="77777777" w:rsidR="00353BCA" w:rsidRPr="00353BCA" w:rsidRDefault="00353BCA" w:rsidP="00353BCA">
            <w:r w:rsidRPr="00353BCA">
              <w:t>13</w:t>
            </w:r>
          </w:p>
        </w:tc>
        <w:tc>
          <w:tcPr>
            <w:tcW w:w="785" w:type="dxa"/>
            <w:noWrap/>
            <w:hideMark/>
          </w:tcPr>
          <w:p w14:paraId="110BB453" w14:textId="77777777" w:rsidR="00353BCA" w:rsidRPr="00353BCA" w:rsidRDefault="00353BCA" w:rsidP="00353BCA">
            <w:r w:rsidRPr="00353BCA">
              <w:t>13</w:t>
            </w:r>
          </w:p>
        </w:tc>
        <w:tc>
          <w:tcPr>
            <w:tcW w:w="785" w:type="dxa"/>
            <w:noWrap/>
            <w:hideMark/>
          </w:tcPr>
          <w:p w14:paraId="091194AB" w14:textId="77777777" w:rsidR="00353BCA" w:rsidRPr="00353BCA" w:rsidRDefault="00353BCA" w:rsidP="00353BCA">
            <w:r w:rsidRPr="00353BCA">
              <w:t>2</w:t>
            </w:r>
          </w:p>
        </w:tc>
      </w:tr>
      <w:tr w:rsidR="00353BCA" w:rsidRPr="00353BCA" w14:paraId="02C9A99F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2FB4E043" w14:textId="77777777" w:rsidR="00353BCA" w:rsidRPr="00353BCA" w:rsidRDefault="00353BCA">
            <w:r w:rsidRPr="00353BCA">
              <w:t>Arstiabi kättesaadavus</w:t>
            </w:r>
          </w:p>
        </w:tc>
        <w:tc>
          <w:tcPr>
            <w:tcW w:w="785" w:type="dxa"/>
            <w:noWrap/>
            <w:hideMark/>
          </w:tcPr>
          <w:p w14:paraId="490C2D07" w14:textId="77777777" w:rsidR="00353BCA" w:rsidRPr="00353BCA" w:rsidRDefault="00353BCA" w:rsidP="00353BCA">
            <w:r w:rsidRPr="00353BCA">
              <w:t>1</w:t>
            </w:r>
          </w:p>
        </w:tc>
        <w:tc>
          <w:tcPr>
            <w:tcW w:w="785" w:type="dxa"/>
            <w:noWrap/>
            <w:hideMark/>
          </w:tcPr>
          <w:p w14:paraId="73284958" w14:textId="77777777" w:rsidR="00353BCA" w:rsidRPr="00353BCA" w:rsidRDefault="00353BCA" w:rsidP="00353BCA">
            <w:r w:rsidRPr="00353BCA">
              <w:t>10</w:t>
            </w:r>
          </w:p>
        </w:tc>
        <w:tc>
          <w:tcPr>
            <w:tcW w:w="1020" w:type="dxa"/>
            <w:noWrap/>
            <w:hideMark/>
          </w:tcPr>
          <w:p w14:paraId="6B92B312" w14:textId="77777777" w:rsidR="00353BCA" w:rsidRPr="00353BCA" w:rsidRDefault="00353BCA" w:rsidP="00353BCA">
            <w:r w:rsidRPr="00353BCA">
              <w:t>9</w:t>
            </w:r>
          </w:p>
        </w:tc>
        <w:tc>
          <w:tcPr>
            <w:tcW w:w="785" w:type="dxa"/>
            <w:noWrap/>
            <w:hideMark/>
          </w:tcPr>
          <w:p w14:paraId="75ECAE59" w14:textId="77777777" w:rsidR="00353BCA" w:rsidRPr="00353BCA" w:rsidRDefault="00353BCA" w:rsidP="00353BCA">
            <w:r w:rsidRPr="00353BCA">
              <w:t>6</w:t>
            </w:r>
          </w:p>
        </w:tc>
        <w:tc>
          <w:tcPr>
            <w:tcW w:w="785" w:type="dxa"/>
            <w:noWrap/>
            <w:hideMark/>
          </w:tcPr>
          <w:p w14:paraId="13E9936E" w14:textId="77777777" w:rsidR="00353BCA" w:rsidRPr="00353BCA" w:rsidRDefault="00353BCA" w:rsidP="00353BCA">
            <w:pPr>
              <w:rPr>
                <w:b/>
                <w:color w:val="FF0000"/>
              </w:rPr>
            </w:pPr>
            <w:r w:rsidRPr="00353BCA">
              <w:rPr>
                <w:b/>
                <w:color w:val="FF0000"/>
              </w:rPr>
              <w:t>5</w:t>
            </w:r>
          </w:p>
        </w:tc>
      </w:tr>
      <w:tr w:rsidR="00353BCA" w:rsidRPr="00353BCA" w14:paraId="51021AF8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0D7CF741" w14:textId="77777777" w:rsidR="00353BCA" w:rsidRPr="00353BCA" w:rsidRDefault="00353BCA">
            <w:r w:rsidRPr="00353BCA">
              <w:t>Erinevatele vanuserühmadele huvialaringide olemasolu</w:t>
            </w:r>
          </w:p>
        </w:tc>
        <w:tc>
          <w:tcPr>
            <w:tcW w:w="785" w:type="dxa"/>
            <w:noWrap/>
            <w:hideMark/>
          </w:tcPr>
          <w:p w14:paraId="0E263ED4" w14:textId="77777777" w:rsidR="00353BCA" w:rsidRPr="00353BCA" w:rsidRDefault="00353BCA" w:rsidP="00353BCA">
            <w:r w:rsidRPr="00353BCA">
              <w:t>1</w:t>
            </w:r>
          </w:p>
        </w:tc>
        <w:tc>
          <w:tcPr>
            <w:tcW w:w="785" w:type="dxa"/>
            <w:noWrap/>
            <w:hideMark/>
          </w:tcPr>
          <w:p w14:paraId="6C44F6B2" w14:textId="77777777" w:rsidR="00353BCA" w:rsidRPr="00353BCA" w:rsidRDefault="00353BCA" w:rsidP="00353BCA">
            <w:r w:rsidRPr="00353BCA">
              <w:t>10</w:t>
            </w:r>
          </w:p>
        </w:tc>
        <w:tc>
          <w:tcPr>
            <w:tcW w:w="1020" w:type="dxa"/>
            <w:noWrap/>
            <w:hideMark/>
          </w:tcPr>
          <w:p w14:paraId="2CB906E6" w14:textId="77777777" w:rsidR="00353BCA" w:rsidRPr="00353BCA" w:rsidRDefault="00353BCA" w:rsidP="00353BCA">
            <w:r w:rsidRPr="00353BCA">
              <w:t>13</w:t>
            </w:r>
          </w:p>
        </w:tc>
        <w:tc>
          <w:tcPr>
            <w:tcW w:w="785" w:type="dxa"/>
            <w:noWrap/>
            <w:hideMark/>
          </w:tcPr>
          <w:p w14:paraId="514A5F53" w14:textId="77777777" w:rsidR="00353BCA" w:rsidRPr="00353BCA" w:rsidRDefault="00353BCA" w:rsidP="00353BCA">
            <w:r w:rsidRPr="00353BCA">
              <w:t>7</w:t>
            </w:r>
          </w:p>
        </w:tc>
        <w:tc>
          <w:tcPr>
            <w:tcW w:w="785" w:type="dxa"/>
            <w:noWrap/>
            <w:hideMark/>
          </w:tcPr>
          <w:p w14:paraId="2D37CEB7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305845EC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58D189CA" w14:textId="77777777" w:rsidR="00353BCA" w:rsidRPr="00353BCA" w:rsidRDefault="00353BCA">
            <w:r w:rsidRPr="00353BCA">
              <w:t>Vaba aja veetmise võimaluste mitmekesisus</w:t>
            </w:r>
          </w:p>
        </w:tc>
        <w:tc>
          <w:tcPr>
            <w:tcW w:w="785" w:type="dxa"/>
            <w:noWrap/>
            <w:hideMark/>
          </w:tcPr>
          <w:p w14:paraId="799FE139" w14:textId="77777777" w:rsidR="00353BCA" w:rsidRPr="00353BCA" w:rsidRDefault="00353BCA" w:rsidP="00353BCA">
            <w:r w:rsidRPr="00353BCA">
              <w:t>1</w:t>
            </w:r>
          </w:p>
        </w:tc>
        <w:tc>
          <w:tcPr>
            <w:tcW w:w="785" w:type="dxa"/>
            <w:noWrap/>
            <w:hideMark/>
          </w:tcPr>
          <w:p w14:paraId="0590358E" w14:textId="77777777" w:rsidR="00353BCA" w:rsidRPr="00353BCA" w:rsidRDefault="00353BCA" w:rsidP="00353BCA">
            <w:r w:rsidRPr="00353BCA">
              <w:t>10</w:t>
            </w:r>
          </w:p>
        </w:tc>
        <w:tc>
          <w:tcPr>
            <w:tcW w:w="1020" w:type="dxa"/>
            <w:noWrap/>
            <w:hideMark/>
          </w:tcPr>
          <w:p w14:paraId="08634728" w14:textId="77777777" w:rsidR="00353BCA" w:rsidRPr="00353BCA" w:rsidRDefault="00353BCA" w:rsidP="00353BCA">
            <w:r w:rsidRPr="00353BCA">
              <w:t>11</w:t>
            </w:r>
          </w:p>
        </w:tc>
        <w:tc>
          <w:tcPr>
            <w:tcW w:w="785" w:type="dxa"/>
            <w:noWrap/>
            <w:hideMark/>
          </w:tcPr>
          <w:p w14:paraId="63AD7058" w14:textId="77777777" w:rsidR="00353BCA" w:rsidRPr="00353BCA" w:rsidRDefault="00353BCA" w:rsidP="00353BCA">
            <w:r w:rsidRPr="00353BCA">
              <w:t>9</w:t>
            </w:r>
          </w:p>
        </w:tc>
        <w:tc>
          <w:tcPr>
            <w:tcW w:w="785" w:type="dxa"/>
            <w:noWrap/>
            <w:hideMark/>
          </w:tcPr>
          <w:p w14:paraId="0FBBBD42" w14:textId="77777777" w:rsidR="00353BCA" w:rsidRPr="00353BCA" w:rsidRDefault="00353BCA" w:rsidP="00353BCA">
            <w:r w:rsidRPr="00353BCA">
              <w:t>0</w:t>
            </w:r>
          </w:p>
        </w:tc>
      </w:tr>
      <w:tr w:rsidR="00353BCA" w:rsidRPr="00353BCA" w14:paraId="4289924F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457F4A5F" w14:textId="77777777" w:rsidR="00353BCA" w:rsidRPr="00353BCA" w:rsidRDefault="00353BCA">
            <w:r w:rsidRPr="00353BCA">
              <w:t>Lasteaia lähedus</w:t>
            </w:r>
          </w:p>
        </w:tc>
        <w:tc>
          <w:tcPr>
            <w:tcW w:w="785" w:type="dxa"/>
            <w:noWrap/>
            <w:hideMark/>
          </w:tcPr>
          <w:p w14:paraId="3F54FDF9" w14:textId="77777777" w:rsidR="00353BCA" w:rsidRPr="00D07BFB" w:rsidRDefault="00353BCA" w:rsidP="00353BCA">
            <w:pPr>
              <w:rPr>
                <w:b/>
                <w:color w:val="00B050"/>
              </w:rPr>
            </w:pPr>
            <w:r w:rsidRPr="00D07BFB">
              <w:rPr>
                <w:b/>
                <w:color w:val="00B050"/>
              </w:rPr>
              <w:t>6</w:t>
            </w:r>
          </w:p>
        </w:tc>
        <w:tc>
          <w:tcPr>
            <w:tcW w:w="785" w:type="dxa"/>
            <w:noWrap/>
            <w:hideMark/>
          </w:tcPr>
          <w:p w14:paraId="3A9FFCAB" w14:textId="77777777" w:rsidR="00353BCA" w:rsidRPr="00353BCA" w:rsidRDefault="00353BCA" w:rsidP="00353BCA">
            <w:r w:rsidRPr="00353BCA">
              <w:t>11</w:t>
            </w:r>
          </w:p>
        </w:tc>
        <w:tc>
          <w:tcPr>
            <w:tcW w:w="1020" w:type="dxa"/>
            <w:noWrap/>
            <w:hideMark/>
          </w:tcPr>
          <w:p w14:paraId="26AD0357" w14:textId="77777777" w:rsidR="00353BCA" w:rsidRPr="00353BCA" w:rsidRDefault="00353BCA" w:rsidP="00353BCA">
            <w:r w:rsidRPr="00353BCA">
              <w:t>8</w:t>
            </w:r>
          </w:p>
        </w:tc>
        <w:tc>
          <w:tcPr>
            <w:tcW w:w="785" w:type="dxa"/>
            <w:noWrap/>
            <w:hideMark/>
          </w:tcPr>
          <w:p w14:paraId="5665E490" w14:textId="77777777" w:rsidR="00353BCA" w:rsidRPr="00353BCA" w:rsidRDefault="00353BCA" w:rsidP="00353BCA">
            <w:r w:rsidRPr="00353BCA">
              <w:t>3</w:t>
            </w:r>
          </w:p>
        </w:tc>
        <w:tc>
          <w:tcPr>
            <w:tcW w:w="785" w:type="dxa"/>
            <w:noWrap/>
            <w:hideMark/>
          </w:tcPr>
          <w:p w14:paraId="1DFE5EDA" w14:textId="77777777" w:rsidR="00353BCA" w:rsidRPr="00353BCA" w:rsidRDefault="00353BCA" w:rsidP="00353BCA">
            <w:r w:rsidRPr="00353BCA">
              <w:t>3</w:t>
            </w:r>
          </w:p>
        </w:tc>
      </w:tr>
      <w:tr w:rsidR="00353BCA" w:rsidRPr="00353BCA" w14:paraId="7E4E1384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32BEB49F" w14:textId="77777777" w:rsidR="00353BCA" w:rsidRPr="00353BCA" w:rsidRDefault="00353BCA">
            <w:r w:rsidRPr="00353BCA">
              <w:t>Koolihariduse lähedus</w:t>
            </w:r>
          </w:p>
        </w:tc>
        <w:tc>
          <w:tcPr>
            <w:tcW w:w="785" w:type="dxa"/>
            <w:noWrap/>
            <w:hideMark/>
          </w:tcPr>
          <w:p w14:paraId="5923FC05" w14:textId="77777777" w:rsidR="00353BCA" w:rsidRPr="00353BCA" w:rsidRDefault="00353BCA" w:rsidP="00353BCA">
            <w:r w:rsidRPr="00353BCA">
              <w:t>4</w:t>
            </w:r>
          </w:p>
        </w:tc>
        <w:tc>
          <w:tcPr>
            <w:tcW w:w="785" w:type="dxa"/>
            <w:noWrap/>
            <w:hideMark/>
          </w:tcPr>
          <w:p w14:paraId="548837DD" w14:textId="77777777" w:rsidR="00353BCA" w:rsidRPr="00353BCA" w:rsidRDefault="00353BCA" w:rsidP="00353BCA">
            <w:r w:rsidRPr="00353BCA">
              <w:t>11</w:t>
            </w:r>
          </w:p>
        </w:tc>
        <w:tc>
          <w:tcPr>
            <w:tcW w:w="1020" w:type="dxa"/>
            <w:noWrap/>
            <w:hideMark/>
          </w:tcPr>
          <w:p w14:paraId="08D3F048" w14:textId="77777777" w:rsidR="00353BCA" w:rsidRPr="00353BCA" w:rsidRDefault="00353BCA" w:rsidP="00353BCA">
            <w:r w:rsidRPr="00353BCA">
              <w:t>10</w:t>
            </w:r>
          </w:p>
        </w:tc>
        <w:tc>
          <w:tcPr>
            <w:tcW w:w="785" w:type="dxa"/>
            <w:noWrap/>
            <w:hideMark/>
          </w:tcPr>
          <w:p w14:paraId="45B5A936" w14:textId="77777777" w:rsidR="00353BCA" w:rsidRPr="00353BCA" w:rsidRDefault="00353BCA" w:rsidP="00353BCA">
            <w:r w:rsidRPr="00353BCA">
              <w:t>3</w:t>
            </w:r>
          </w:p>
        </w:tc>
        <w:tc>
          <w:tcPr>
            <w:tcW w:w="785" w:type="dxa"/>
            <w:noWrap/>
            <w:hideMark/>
          </w:tcPr>
          <w:p w14:paraId="65295927" w14:textId="77777777" w:rsidR="00353BCA" w:rsidRPr="00353BCA" w:rsidRDefault="00353BCA" w:rsidP="00353BCA">
            <w:r w:rsidRPr="00353BCA">
              <w:t>3</w:t>
            </w:r>
          </w:p>
        </w:tc>
      </w:tr>
      <w:tr w:rsidR="00353BCA" w:rsidRPr="00353BCA" w14:paraId="5D262F60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144FB3CE" w14:textId="77777777" w:rsidR="00353BCA" w:rsidRPr="00353BCA" w:rsidRDefault="00353BCA">
            <w:bookmarkStart w:id="0" w:name="RANGE!B29"/>
            <w:r w:rsidRPr="00353BCA">
              <w:t>Toidukaupade kättesaadavuse</w:t>
            </w:r>
            <w:bookmarkEnd w:id="0"/>
          </w:p>
        </w:tc>
        <w:tc>
          <w:tcPr>
            <w:tcW w:w="785" w:type="dxa"/>
            <w:noWrap/>
            <w:hideMark/>
          </w:tcPr>
          <w:p w14:paraId="50B19B42" w14:textId="77777777" w:rsidR="00353BCA" w:rsidRPr="00353BCA" w:rsidRDefault="00353BCA" w:rsidP="00353BCA">
            <w:r w:rsidRPr="00353BCA">
              <w:t>4</w:t>
            </w:r>
          </w:p>
        </w:tc>
        <w:tc>
          <w:tcPr>
            <w:tcW w:w="785" w:type="dxa"/>
            <w:noWrap/>
            <w:hideMark/>
          </w:tcPr>
          <w:p w14:paraId="489E205F" w14:textId="77777777" w:rsidR="00353BCA" w:rsidRPr="00353BCA" w:rsidRDefault="00353BCA" w:rsidP="00353BCA">
            <w:r w:rsidRPr="00353BCA">
              <w:t>8</w:t>
            </w:r>
          </w:p>
        </w:tc>
        <w:tc>
          <w:tcPr>
            <w:tcW w:w="1020" w:type="dxa"/>
            <w:noWrap/>
            <w:hideMark/>
          </w:tcPr>
          <w:p w14:paraId="754CBDD7" w14:textId="77777777" w:rsidR="00353BCA" w:rsidRPr="00353BCA" w:rsidRDefault="00353BCA" w:rsidP="00353BCA">
            <w:r w:rsidRPr="00353BCA">
              <w:t>14</w:t>
            </w:r>
          </w:p>
        </w:tc>
        <w:tc>
          <w:tcPr>
            <w:tcW w:w="785" w:type="dxa"/>
            <w:noWrap/>
            <w:hideMark/>
          </w:tcPr>
          <w:p w14:paraId="1C1BDF70" w14:textId="77777777" w:rsidR="00353BCA" w:rsidRPr="00353BCA" w:rsidRDefault="00353BCA" w:rsidP="00353BCA">
            <w:r w:rsidRPr="00353BCA">
              <w:t>2</w:t>
            </w:r>
          </w:p>
        </w:tc>
        <w:tc>
          <w:tcPr>
            <w:tcW w:w="785" w:type="dxa"/>
            <w:noWrap/>
            <w:hideMark/>
          </w:tcPr>
          <w:p w14:paraId="745788C0" w14:textId="77777777" w:rsidR="00353BCA" w:rsidRPr="00353BCA" w:rsidRDefault="00353BCA" w:rsidP="00353BCA">
            <w:r w:rsidRPr="00353BCA">
              <w:t>3</w:t>
            </w:r>
          </w:p>
        </w:tc>
      </w:tr>
      <w:tr w:rsidR="00353BCA" w:rsidRPr="00353BCA" w14:paraId="5C939445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1CF45902" w14:textId="77777777" w:rsidR="00353BCA" w:rsidRPr="00353BCA" w:rsidRDefault="00353BCA">
            <w:r w:rsidRPr="00353BCA">
              <w:t>Esmatarbekaupade kättesaadavus</w:t>
            </w:r>
          </w:p>
        </w:tc>
        <w:tc>
          <w:tcPr>
            <w:tcW w:w="785" w:type="dxa"/>
            <w:noWrap/>
            <w:hideMark/>
          </w:tcPr>
          <w:p w14:paraId="6507611D" w14:textId="77777777" w:rsidR="00353BCA" w:rsidRPr="00353BCA" w:rsidRDefault="00353BCA" w:rsidP="00353BCA">
            <w:r w:rsidRPr="00353BCA">
              <w:t>1</w:t>
            </w:r>
          </w:p>
        </w:tc>
        <w:tc>
          <w:tcPr>
            <w:tcW w:w="785" w:type="dxa"/>
            <w:noWrap/>
            <w:hideMark/>
          </w:tcPr>
          <w:p w14:paraId="672588FF" w14:textId="77777777" w:rsidR="00353BCA" w:rsidRPr="00353BCA" w:rsidRDefault="00353BCA" w:rsidP="00353BCA">
            <w:r w:rsidRPr="00353BCA">
              <w:t>8</w:t>
            </w:r>
          </w:p>
        </w:tc>
        <w:tc>
          <w:tcPr>
            <w:tcW w:w="1020" w:type="dxa"/>
            <w:noWrap/>
            <w:hideMark/>
          </w:tcPr>
          <w:p w14:paraId="26059B52" w14:textId="77777777" w:rsidR="00353BCA" w:rsidRPr="00353BCA" w:rsidRDefault="00353BCA" w:rsidP="00353BCA">
            <w:r w:rsidRPr="00353BCA">
              <w:t>14</w:t>
            </w:r>
          </w:p>
        </w:tc>
        <w:tc>
          <w:tcPr>
            <w:tcW w:w="785" w:type="dxa"/>
            <w:noWrap/>
            <w:hideMark/>
          </w:tcPr>
          <w:p w14:paraId="402455DB" w14:textId="77777777" w:rsidR="00353BCA" w:rsidRPr="00353BCA" w:rsidRDefault="00353BCA" w:rsidP="00353BCA">
            <w:r w:rsidRPr="00353BCA">
              <w:t>6</w:t>
            </w:r>
          </w:p>
        </w:tc>
        <w:tc>
          <w:tcPr>
            <w:tcW w:w="785" w:type="dxa"/>
            <w:noWrap/>
            <w:hideMark/>
          </w:tcPr>
          <w:p w14:paraId="4CFE8DD2" w14:textId="77777777" w:rsidR="00353BCA" w:rsidRPr="00353BCA" w:rsidRDefault="00353BCA" w:rsidP="00353BCA">
            <w:r w:rsidRPr="00353BCA">
              <w:t>2</w:t>
            </w:r>
          </w:p>
        </w:tc>
      </w:tr>
      <w:tr w:rsidR="00353BCA" w:rsidRPr="00353BCA" w14:paraId="1F8ACF24" w14:textId="77777777" w:rsidTr="00D07BFB">
        <w:trPr>
          <w:trHeight w:val="170"/>
        </w:trPr>
        <w:tc>
          <w:tcPr>
            <w:tcW w:w="5046" w:type="dxa"/>
            <w:noWrap/>
            <w:hideMark/>
          </w:tcPr>
          <w:p w14:paraId="24ABF2E2" w14:textId="77777777" w:rsidR="00353BCA" w:rsidRPr="00353BCA" w:rsidRDefault="00353BCA">
            <w:r w:rsidRPr="00353BCA">
              <w:t>Üldine turvalisus, Naabrivalve toimimine</w:t>
            </w:r>
          </w:p>
        </w:tc>
        <w:tc>
          <w:tcPr>
            <w:tcW w:w="785" w:type="dxa"/>
            <w:noWrap/>
            <w:hideMark/>
          </w:tcPr>
          <w:p w14:paraId="73919D71" w14:textId="77777777" w:rsidR="00353BCA" w:rsidRPr="00353BCA" w:rsidRDefault="00353BCA" w:rsidP="00353BCA">
            <w:r w:rsidRPr="00353BCA">
              <w:t>1</w:t>
            </w:r>
          </w:p>
        </w:tc>
        <w:tc>
          <w:tcPr>
            <w:tcW w:w="785" w:type="dxa"/>
            <w:noWrap/>
            <w:hideMark/>
          </w:tcPr>
          <w:p w14:paraId="3451F3FC" w14:textId="77777777" w:rsidR="00353BCA" w:rsidRPr="00353BCA" w:rsidRDefault="00353BCA" w:rsidP="00353BCA">
            <w:r w:rsidRPr="00353BCA">
              <w:t>12</w:t>
            </w:r>
          </w:p>
        </w:tc>
        <w:tc>
          <w:tcPr>
            <w:tcW w:w="1020" w:type="dxa"/>
            <w:noWrap/>
            <w:hideMark/>
          </w:tcPr>
          <w:p w14:paraId="4709CECE" w14:textId="77777777" w:rsidR="00353BCA" w:rsidRPr="00353BCA" w:rsidRDefault="00353BCA" w:rsidP="00353BCA">
            <w:r w:rsidRPr="00353BCA">
              <w:t>12</w:t>
            </w:r>
          </w:p>
        </w:tc>
        <w:tc>
          <w:tcPr>
            <w:tcW w:w="785" w:type="dxa"/>
            <w:noWrap/>
            <w:hideMark/>
          </w:tcPr>
          <w:p w14:paraId="5E4FA0E2" w14:textId="77777777" w:rsidR="00353BCA" w:rsidRPr="00353BCA" w:rsidRDefault="00353BCA" w:rsidP="00353BCA">
            <w:r w:rsidRPr="00353BCA">
              <w:t>5</w:t>
            </w:r>
          </w:p>
        </w:tc>
        <w:tc>
          <w:tcPr>
            <w:tcW w:w="785" w:type="dxa"/>
            <w:noWrap/>
            <w:hideMark/>
          </w:tcPr>
          <w:p w14:paraId="2FDBD518" w14:textId="77777777" w:rsidR="00353BCA" w:rsidRPr="00353BCA" w:rsidRDefault="00353BCA" w:rsidP="00353BCA">
            <w:r w:rsidRPr="00353BCA">
              <w:t>1</w:t>
            </w:r>
          </w:p>
        </w:tc>
      </w:tr>
    </w:tbl>
    <w:p w14:paraId="2B394E41" w14:textId="77777777" w:rsidR="00532478" w:rsidRDefault="00D07BFB" w:rsidP="00B60C45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Tabel 1. Vastanute hinnangud MTÜ Partnerid tegevuspiirkonna elukeskkonna valdkondadele (vastajate arv).</w:t>
      </w:r>
    </w:p>
    <w:p w14:paraId="507BD39A" w14:textId="77777777" w:rsidR="00D07BFB" w:rsidRDefault="00D07BFB" w:rsidP="00D07BFB"/>
    <w:p w14:paraId="3971996E" w14:textId="77777777" w:rsidR="00DF0AD8" w:rsidRDefault="00DF0AD8" w:rsidP="00DF0AD8">
      <w:r w:rsidRPr="00DF0AD8">
        <w:t>Kokkuvõtvalt saab öelda, et rahulolevate inimeste osakaal on suurem kui mitte rahulolevate</w:t>
      </w:r>
      <w:r>
        <w:t xml:space="preserve"> </w:t>
      </w:r>
      <w:r w:rsidRPr="00DF0AD8">
        <w:t xml:space="preserve">osakaal – </w:t>
      </w:r>
      <w:r>
        <w:t xml:space="preserve">peaaegu </w:t>
      </w:r>
      <w:r w:rsidRPr="00DF0AD8">
        <w:t xml:space="preserve">iga kriteeriumi puhul on positiivselt (väga </w:t>
      </w:r>
      <w:r>
        <w:t>hea</w:t>
      </w:r>
      <w:r w:rsidRPr="00DF0AD8">
        <w:t xml:space="preserve"> ja </w:t>
      </w:r>
      <w:r>
        <w:t>hea</w:t>
      </w:r>
      <w:r w:rsidRPr="00DF0AD8">
        <w:t>) vastajaid rohkem</w:t>
      </w:r>
      <w:r>
        <w:t xml:space="preserve"> </w:t>
      </w:r>
      <w:r w:rsidRPr="00DF0AD8">
        <w:t>kui negatiivselt (</w:t>
      </w:r>
      <w:r>
        <w:t>halb ja väga halb</w:t>
      </w:r>
      <w:r w:rsidRPr="00DF0AD8">
        <w:t>).</w:t>
      </w:r>
    </w:p>
    <w:p w14:paraId="5617ECAC" w14:textId="77777777" w:rsidR="00DF0AD8" w:rsidRDefault="00DF0AD8" w:rsidP="00DF0AD8"/>
    <w:p w14:paraId="6EDF68E9" w14:textId="77777777" w:rsidR="00D07BFB" w:rsidRPr="00227A38" w:rsidRDefault="00227A38" w:rsidP="00D07BFB">
      <w:pPr>
        <w:rPr>
          <w:b/>
        </w:rPr>
      </w:pPr>
      <w:r w:rsidRPr="00227A38">
        <w:rPr>
          <w:b/>
        </w:rPr>
        <w:t>4. Elukeskkonda parandavate ja tegevuspiirkonnas p</w:t>
      </w:r>
      <w:r w:rsidR="00D6749F">
        <w:rPr>
          <w:b/>
        </w:rPr>
        <w:t>uuduvate teenuste kaardistamine</w:t>
      </w:r>
    </w:p>
    <w:p w14:paraId="0BC8981A" w14:textId="77777777" w:rsidR="00693086" w:rsidRDefault="00693086" w:rsidP="00D07BFB"/>
    <w:p w14:paraId="297FCED3" w14:textId="77777777" w:rsidR="00227A38" w:rsidRDefault="00227A38" w:rsidP="00D07BFB">
      <w:r>
        <w:t>Avatud küsimusena paluti vastajatel nimetada elukeskkonda parandavaid teenuseid, mis</w:t>
      </w:r>
      <w:r w:rsidR="00055E3F">
        <w:t xml:space="preserve"> nende arvates piirkonnas puuduvad. Kuna </w:t>
      </w:r>
      <w:r w:rsidR="00DF0AD8">
        <w:t>31-st</w:t>
      </w:r>
      <w:r w:rsidR="00055E3F">
        <w:t xml:space="preserve"> vastanust vaid </w:t>
      </w:r>
      <w:r w:rsidR="00DF0AD8">
        <w:t>6</w:t>
      </w:r>
      <w:r w:rsidR="00055E3F">
        <w:t xml:space="preserve"> esitasid oma arvamuse, on järgnevalt ära toodud kõik vastused (muutmata kujul):</w:t>
      </w:r>
    </w:p>
    <w:p w14:paraId="272E4307" w14:textId="77777777" w:rsidR="00055E3F" w:rsidRDefault="00055E3F" w:rsidP="00055E3F">
      <w:pPr>
        <w:pStyle w:val="Loendilik"/>
        <w:numPr>
          <w:ilvl w:val="0"/>
          <w:numId w:val="4"/>
        </w:numPr>
      </w:pPr>
      <w:r>
        <w:t>Minu arvates puuduvad meie piirkonnas koolieelsete laste huvitegevusringid.</w:t>
      </w:r>
    </w:p>
    <w:p w14:paraId="34CE3D3C" w14:textId="77777777" w:rsidR="00055E3F" w:rsidRDefault="00055E3F" w:rsidP="00055E3F">
      <w:pPr>
        <w:pStyle w:val="Loendilik"/>
        <w:numPr>
          <w:ilvl w:val="0"/>
          <w:numId w:val="4"/>
        </w:numPr>
      </w:pPr>
      <w:r>
        <w:t>Terviserajad.</w:t>
      </w:r>
    </w:p>
    <w:p w14:paraId="670FEA88" w14:textId="77777777" w:rsidR="00055E3F" w:rsidRDefault="00055E3F" w:rsidP="00055E3F">
      <w:pPr>
        <w:pStyle w:val="Loendilik"/>
        <w:numPr>
          <w:ilvl w:val="0"/>
          <w:numId w:val="4"/>
        </w:numPr>
      </w:pPr>
      <w:r>
        <w:t>Pood, lasteaed/hoid jm.</w:t>
      </w:r>
    </w:p>
    <w:p w14:paraId="68A54509" w14:textId="77777777" w:rsidR="00055E3F" w:rsidRDefault="00055E3F" w:rsidP="00055E3F">
      <w:pPr>
        <w:pStyle w:val="Loendilik"/>
        <w:numPr>
          <w:ilvl w:val="0"/>
          <w:numId w:val="4"/>
        </w:numPr>
      </w:pPr>
      <w:r>
        <w:t>Kohati halb interneti levi. Kergliiklusteede vajadus suur. Tänavavõrgu väljaehitamine asulas.</w:t>
      </w:r>
    </w:p>
    <w:p w14:paraId="27565E1C" w14:textId="77777777" w:rsidR="00055E3F" w:rsidRDefault="00DF0AD8" w:rsidP="00055E3F">
      <w:pPr>
        <w:pStyle w:val="Loendilik"/>
        <w:numPr>
          <w:ilvl w:val="0"/>
          <w:numId w:val="4"/>
        </w:numPr>
      </w:pPr>
      <w:r>
        <w:t>Erinevad keskused, mis pakuvad erinevaid teenuseid erinevate vanustega inimestele.</w:t>
      </w:r>
    </w:p>
    <w:p w14:paraId="37652AF8" w14:textId="77777777" w:rsidR="00DF0AD8" w:rsidRDefault="00DF0AD8" w:rsidP="00055E3F">
      <w:pPr>
        <w:pStyle w:val="Loendilik"/>
        <w:numPr>
          <w:ilvl w:val="0"/>
          <w:numId w:val="4"/>
        </w:numPr>
      </w:pPr>
      <w:r>
        <w:t>Pangaautomaat, terviserajad Pajusti-Vinni pargis.</w:t>
      </w:r>
    </w:p>
    <w:p w14:paraId="3F2E3AEB" w14:textId="77777777" w:rsidR="00DF0AD8" w:rsidRDefault="00DF0AD8" w:rsidP="00DF0AD8"/>
    <w:p w14:paraId="6B972681" w14:textId="77777777" w:rsidR="00DF0AD8" w:rsidRPr="00DF0AD8" w:rsidRDefault="00DF0AD8" w:rsidP="00DF0AD8">
      <w:pPr>
        <w:rPr>
          <w:b/>
        </w:rPr>
      </w:pPr>
      <w:r w:rsidRPr="00DF0AD8">
        <w:rPr>
          <w:b/>
        </w:rPr>
        <w:t>5. Hinnang tegevuspiirkonna elanike tööga kindlustatuse osas</w:t>
      </w:r>
    </w:p>
    <w:p w14:paraId="20AD1A9A" w14:textId="77777777" w:rsidR="00693086" w:rsidRDefault="00693086" w:rsidP="00DF0AD8"/>
    <w:p w14:paraId="2BE2439D" w14:textId="77777777" w:rsidR="00DF0AD8" w:rsidRDefault="00092630" w:rsidP="00DF0AD8">
      <w:r>
        <w:t xml:space="preserve">Tegevuspiirkonna elanike olukorra selgitamiseks tööga kindlustatuse osas paluti vastajatel hinnata </w:t>
      </w:r>
      <w:r w:rsidR="00C51EF5">
        <w:t xml:space="preserve"> 6 väidet. Kokkuvõtvalt saab öelda, et 52% vastanute arvates on piirkonnas töökohti piisavalt ning 80% arvates on need töökohad valdavalt vähekvalifitseeritud tööjõule, 81% vastanute hinnangul on pakutav palgatase liiga madal, kuigi  </w:t>
      </w:r>
      <w:r w:rsidR="009E6490">
        <w:t xml:space="preserve">töötingimused vastavad kaasaja nõuetele (84% vastanutest), 84% vastanutest leiab, et piirkonnas pööratakse liiga vähe tähelepanu täiend/ümberõppele ning 58% vastanute arvates pööratakse ettevõtluse arendamisele piirkonnas piisavalt tähelepanu (joonised 8-13).  </w:t>
      </w:r>
    </w:p>
    <w:p w14:paraId="2248A452" w14:textId="77777777" w:rsidR="00C51EF5" w:rsidRDefault="00C51EF5" w:rsidP="00DF0AD8">
      <w:r w:rsidRPr="00C51EF5">
        <w:rPr>
          <w:noProof/>
          <w:lang w:eastAsia="et-EE"/>
        </w:rPr>
        <w:drawing>
          <wp:inline distT="0" distB="0" distL="0" distR="0" wp14:anchorId="153F301D" wp14:editId="3425732C">
            <wp:extent cx="4245711" cy="2472538"/>
            <wp:effectExtent l="19050" t="0" r="21489" b="3962"/>
            <wp:docPr id="2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7D49FCD" w14:textId="77777777" w:rsidR="00C51EF5" w:rsidRDefault="00C51EF5" w:rsidP="00DF0AD8">
      <w:pPr>
        <w:rPr>
          <w:i/>
          <w:sz w:val="20"/>
          <w:szCs w:val="20"/>
        </w:rPr>
      </w:pPr>
      <w:r>
        <w:rPr>
          <w:i/>
          <w:sz w:val="20"/>
          <w:szCs w:val="20"/>
        </w:rPr>
        <w:t>Joonis 8. Vastanute hinnang piirkonnas olevatele töökohtadele.</w:t>
      </w:r>
    </w:p>
    <w:p w14:paraId="1303564A" w14:textId="77777777" w:rsidR="00C51EF5" w:rsidRDefault="00C51EF5" w:rsidP="00C51EF5"/>
    <w:p w14:paraId="02120E0F" w14:textId="77777777" w:rsidR="00C51EF5" w:rsidRDefault="00C51EF5" w:rsidP="00C51EF5">
      <w:r w:rsidRPr="00C51EF5">
        <w:rPr>
          <w:noProof/>
          <w:lang w:eastAsia="et-EE"/>
        </w:rPr>
        <w:drawing>
          <wp:inline distT="0" distB="0" distL="0" distR="0" wp14:anchorId="1BC02006" wp14:editId="34995322">
            <wp:extent cx="4246702" cy="2479852"/>
            <wp:effectExtent l="19050" t="0" r="20498" b="0"/>
            <wp:docPr id="21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9B1F945" w14:textId="77777777" w:rsidR="00C51EF5" w:rsidRDefault="00C51EF5" w:rsidP="00C51EF5">
      <w:pPr>
        <w:rPr>
          <w:i/>
          <w:sz w:val="20"/>
          <w:szCs w:val="20"/>
        </w:rPr>
      </w:pPr>
      <w:r>
        <w:rPr>
          <w:i/>
          <w:sz w:val="20"/>
          <w:szCs w:val="20"/>
        </w:rPr>
        <w:t>Joonis 9. Vastanute hinnang piirkonnas olevatele töökohtadele.</w:t>
      </w:r>
    </w:p>
    <w:p w14:paraId="0BB478CE" w14:textId="77777777" w:rsidR="00C51EF5" w:rsidRDefault="00C51EF5" w:rsidP="00C51EF5"/>
    <w:p w14:paraId="258B2BCE" w14:textId="77777777" w:rsidR="00C51EF5" w:rsidRDefault="00C51EF5" w:rsidP="00C51EF5">
      <w:r w:rsidRPr="00C51EF5">
        <w:rPr>
          <w:noProof/>
          <w:lang w:eastAsia="et-EE"/>
        </w:rPr>
        <w:drawing>
          <wp:inline distT="0" distB="0" distL="0" distR="0" wp14:anchorId="791707BB" wp14:editId="03907C9C">
            <wp:extent cx="4246702" cy="2582266"/>
            <wp:effectExtent l="19050" t="0" r="20498" b="8534"/>
            <wp:docPr id="22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71C3229" w14:textId="77777777" w:rsidR="00C51EF5" w:rsidRDefault="00C51EF5" w:rsidP="00C51EF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Joonis 10. Vastanute hinnang piirkonnas </w:t>
      </w:r>
      <w:r w:rsidR="009E6490">
        <w:rPr>
          <w:i/>
          <w:sz w:val="20"/>
          <w:szCs w:val="20"/>
        </w:rPr>
        <w:t>pakutavale palgatasemele</w:t>
      </w:r>
      <w:r>
        <w:rPr>
          <w:i/>
          <w:sz w:val="20"/>
          <w:szCs w:val="20"/>
        </w:rPr>
        <w:t>.</w:t>
      </w:r>
    </w:p>
    <w:p w14:paraId="3FBD4E46" w14:textId="77777777" w:rsidR="00C51EF5" w:rsidRDefault="00C51EF5" w:rsidP="00C51EF5"/>
    <w:p w14:paraId="5C70A52D" w14:textId="77777777" w:rsidR="009E6490" w:rsidRDefault="009E6490" w:rsidP="00C51EF5">
      <w:r w:rsidRPr="009E6490">
        <w:rPr>
          <w:noProof/>
          <w:lang w:eastAsia="et-EE"/>
        </w:rPr>
        <w:drawing>
          <wp:inline distT="0" distB="0" distL="0" distR="0" wp14:anchorId="590920E5" wp14:editId="4E3FE22F">
            <wp:extent cx="4246702" cy="2604211"/>
            <wp:effectExtent l="19050" t="0" r="20498" b="5639"/>
            <wp:docPr id="23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87D8FB4" w14:textId="77777777" w:rsidR="009E6490" w:rsidRDefault="009E6490" w:rsidP="009E6490">
      <w:pPr>
        <w:rPr>
          <w:i/>
          <w:sz w:val="20"/>
          <w:szCs w:val="20"/>
        </w:rPr>
      </w:pPr>
      <w:r>
        <w:rPr>
          <w:i/>
          <w:sz w:val="20"/>
          <w:szCs w:val="20"/>
        </w:rPr>
        <w:t>Joonis 11. Vastanute hinnang töötingimustele.</w:t>
      </w:r>
    </w:p>
    <w:p w14:paraId="33FEDCDC" w14:textId="77777777" w:rsidR="009E6490" w:rsidRDefault="009E6490" w:rsidP="00C51EF5"/>
    <w:p w14:paraId="536BB00C" w14:textId="77777777" w:rsidR="009E6490" w:rsidRDefault="009E6490" w:rsidP="00C51EF5">
      <w:r w:rsidRPr="009E6490">
        <w:rPr>
          <w:noProof/>
          <w:lang w:eastAsia="et-EE"/>
        </w:rPr>
        <w:drawing>
          <wp:inline distT="0" distB="0" distL="0" distR="0" wp14:anchorId="03D4FB9F" wp14:editId="1CC5AE5F">
            <wp:extent cx="4247337" cy="2611527"/>
            <wp:effectExtent l="19050" t="0" r="19863" b="0"/>
            <wp:docPr id="24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54DAB2D" w14:textId="77777777" w:rsidR="009E6490" w:rsidRDefault="009E6490" w:rsidP="009E6490">
      <w:pPr>
        <w:rPr>
          <w:i/>
          <w:sz w:val="20"/>
          <w:szCs w:val="20"/>
        </w:rPr>
      </w:pPr>
      <w:r>
        <w:rPr>
          <w:i/>
          <w:sz w:val="20"/>
          <w:szCs w:val="20"/>
        </w:rPr>
        <w:t>Joonis 12. Vastanute hinnang täiend/ümberõppele.</w:t>
      </w:r>
    </w:p>
    <w:p w14:paraId="6FACCFFC" w14:textId="77777777" w:rsidR="009E6490" w:rsidRDefault="009E6490" w:rsidP="00C51EF5"/>
    <w:p w14:paraId="53B3F34D" w14:textId="77777777" w:rsidR="009E6490" w:rsidRDefault="009E6490" w:rsidP="00C51EF5">
      <w:r w:rsidRPr="009E6490">
        <w:rPr>
          <w:noProof/>
          <w:lang w:eastAsia="et-EE"/>
        </w:rPr>
        <w:drawing>
          <wp:inline distT="0" distB="0" distL="0" distR="0" wp14:anchorId="66BF4169" wp14:editId="523D3D3F">
            <wp:extent cx="4247337" cy="2684678"/>
            <wp:effectExtent l="19050" t="0" r="19863" b="1372"/>
            <wp:docPr id="25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989BB72" w14:textId="77777777" w:rsidR="009E6490" w:rsidRDefault="009E6490" w:rsidP="009E6490">
      <w:pPr>
        <w:rPr>
          <w:i/>
          <w:sz w:val="20"/>
          <w:szCs w:val="20"/>
        </w:rPr>
      </w:pPr>
      <w:r>
        <w:rPr>
          <w:i/>
          <w:sz w:val="20"/>
          <w:szCs w:val="20"/>
        </w:rPr>
        <w:t>Joonis 13. Vastanute hinnang ettevõtluse arendamisele.</w:t>
      </w:r>
    </w:p>
    <w:p w14:paraId="73E8E285" w14:textId="77777777" w:rsidR="009E6490" w:rsidRDefault="009E6490" w:rsidP="00C51EF5"/>
    <w:p w14:paraId="48470DEA" w14:textId="77777777" w:rsidR="00AA4038" w:rsidRPr="009F3EC4" w:rsidRDefault="00AA4038" w:rsidP="00C51EF5">
      <w:pPr>
        <w:rPr>
          <w:b/>
        </w:rPr>
      </w:pPr>
      <w:r w:rsidRPr="009F3EC4">
        <w:rPr>
          <w:b/>
        </w:rPr>
        <w:t>6. Ettepanekud elukeskkonna kvaliteeti mõjutavate valdkondade</w:t>
      </w:r>
      <w:r w:rsidR="00D6749F">
        <w:rPr>
          <w:b/>
        </w:rPr>
        <w:t xml:space="preserve"> eelisarendamise kohta</w:t>
      </w:r>
    </w:p>
    <w:p w14:paraId="68ED9EC0" w14:textId="77777777" w:rsidR="00693086" w:rsidRDefault="00693086" w:rsidP="00C51EF5"/>
    <w:p w14:paraId="7EF0164B" w14:textId="77777777" w:rsidR="009F3EC4" w:rsidRDefault="009F3EC4" w:rsidP="00C51EF5">
      <w:r>
        <w:t>Avatud küsimusena paluti vastajatel teha ettepanekuid, millised elukeskkonna kvaliteeti mõjutavad valdkonnad vajavad nende arvates piirkonnas suuremat tähelepanu ja/või eelisarendamist. Küsimuse tähtsusest lähtuvalt on järgnevalt toodud ära kõik vastused (muutmata kujul):</w:t>
      </w:r>
    </w:p>
    <w:p w14:paraId="5B9446B0" w14:textId="77777777" w:rsidR="009F3EC4" w:rsidRDefault="009F3EC4" w:rsidP="009F3EC4">
      <w:pPr>
        <w:pStyle w:val="Loendilik"/>
        <w:numPr>
          <w:ilvl w:val="0"/>
          <w:numId w:val="5"/>
        </w:numPr>
      </w:pPr>
      <w:r>
        <w:t>Arstiabi, sideteenused.</w:t>
      </w:r>
    </w:p>
    <w:p w14:paraId="6268A920" w14:textId="77777777" w:rsidR="009F3EC4" w:rsidRDefault="009F3EC4" w:rsidP="009F3EC4">
      <w:pPr>
        <w:pStyle w:val="Loendilik"/>
        <w:numPr>
          <w:ilvl w:val="0"/>
          <w:numId w:val="5"/>
        </w:numPr>
      </w:pPr>
      <w:r>
        <w:t>Teedevõrk, sidelevi.</w:t>
      </w:r>
    </w:p>
    <w:p w14:paraId="642D0CA3" w14:textId="77777777" w:rsidR="009F3EC4" w:rsidRDefault="009F3EC4" w:rsidP="009F3EC4">
      <w:pPr>
        <w:pStyle w:val="Loendilik"/>
        <w:numPr>
          <w:ilvl w:val="0"/>
          <w:numId w:val="5"/>
        </w:numPr>
      </w:pPr>
      <w:r>
        <w:t>Esmalt tuleks korrastada ja renoveerida hooned. Pole võimalik arendada muidu ettevõtlust. Tekivad töökohad, siis uued elamupiirkonnad jne.</w:t>
      </w:r>
    </w:p>
    <w:p w14:paraId="2F4AA527" w14:textId="77777777" w:rsidR="009F3EC4" w:rsidRDefault="009F3EC4" w:rsidP="009F3EC4">
      <w:pPr>
        <w:pStyle w:val="Loendilik"/>
        <w:numPr>
          <w:ilvl w:val="0"/>
          <w:numId w:val="5"/>
        </w:numPr>
      </w:pPr>
      <w:r>
        <w:t>Tervishoiu kättesaadavus. Elukestev õpe. Avalike teenuste mitmekesisus.</w:t>
      </w:r>
    </w:p>
    <w:p w14:paraId="5DAE9E23" w14:textId="77777777" w:rsidR="009F3EC4" w:rsidRDefault="009F3EC4" w:rsidP="009F3EC4">
      <w:pPr>
        <w:pStyle w:val="Loendilik"/>
        <w:numPr>
          <w:ilvl w:val="0"/>
          <w:numId w:val="5"/>
        </w:numPr>
      </w:pPr>
      <w:r>
        <w:t>Kõnni- ja jalgrattateid võiks rohkem olla. Suvel võiks olla metsa terviserada hooldatud.</w:t>
      </w:r>
    </w:p>
    <w:p w14:paraId="0EF57DCF" w14:textId="77777777" w:rsidR="009F3EC4" w:rsidRDefault="009F3EC4" w:rsidP="009F3EC4">
      <w:pPr>
        <w:pStyle w:val="Loendilik"/>
        <w:numPr>
          <w:ilvl w:val="0"/>
          <w:numId w:val="5"/>
        </w:numPr>
      </w:pPr>
      <w:r>
        <w:t>Multškattega terviserajad Vinni tammikus, laululava remont Pajusti pargis, Vinni ujulas tingimuste parandamine (vee temperatuur, puhtus, lõhutud inventar jne).</w:t>
      </w:r>
    </w:p>
    <w:p w14:paraId="7AE8208C" w14:textId="77777777" w:rsidR="009F3EC4" w:rsidRDefault="009F3EC4" w:rsidP="009F3EC4"/>
    <w:p w14:paraId="36359D76" w14:textId="77777777" w:rsidR="009F3EC4" w:rsidRDefault="009F3EC4" w:rsidP="009F3EC4"/>
    <w:p w14:paraId="41E6826C" w14:textId="77777777" w:rsidR="00693086" w:rsidRDefault="00693086" w:rsidP="009F3EC4"/>
    <w:p w14:paraId="432638CF" w14:textId="77777777" w:rsidR="00693086" w:rsidRDefault="00693086" w:rsidP="009F3EC4"/>
    <w:p w14:paraId="2C5E334B" w14:textId="77777777" w:rsidR="00693086" w:rsidRDefault="00693086" w:rsidP="009F3EC4"/>
    <w:p w14:paraId="34E292C6" w14:textId="77777777" w:rsidR="00693086" w:rsidRDefault="00693086" w:rsidP="009F3EC4"/>
    <w:p w14:paraId="73257730" w14:textId="77777777" w:rsidR="00693086" w:rsidRDefault="00693086" w:rsidP="009F3EC4"/>
    <w:p w14:paraId="7F5A74A7" w14:textId="77777777" w:rsidR="00693086" w:rsidRDefault="00693086" w:rsidP="009F3EC4"/>
    <w:p w14:paraId="4C3A3390" w14:textId="77777777" w:rsidR="00693086" w:rsidRDefault="00693086" w:rsidP="009F3EC4"/>
    <w:p w14:paraId="6FD8EFC1" w14:textId="77777777" w:rsidR="00693086" w:rsidRDefault="00693086" w:rsidP="009F3EC4"/>
    <w:p w14:paraId="7072B426" w14:textId="77777777" w:rsidR="00693086" w:rsidRDefault="00693086" w:rsidP="009F3EC4"/>
    <w:p w14:paraId="7B760B84" w14:textId="77777777" w:rsidR="00693086" w:rsidRDefault="00693086" w:rsidP="009F3EC4"/>
    <w:p w14:paraId="7AA4AE93" w14:textId="77777777" w:rsidR="00693086" w:rsidRDefault="00693086" w:rsidP="009F3EC4"/>
    <w:p w14:paraId="1ACA45B3" w14:textId="77777777" w:rsidR="00693086" w:rsidRDefault="00693086" w:rsidP="009F3EC4"/>
    <w:p w14:paraId="5CE0A716" w14:textId="77777777" w:rsidR="00693086" w:rsidRDefault="00693086" w:rsidP="009F3EC4"/>
    <w:p w14:paraId="3176E6A3" w14:textId="77777777" w:rsidR="00693086" w:rsidRDefault="00693086" w:rsidP="009F3EC4"/>
    <w:p w14:paraId="397AC76B" w14:textId="77777777" w:rsidR="00693086" w:rsidRDefault="00693086" w:rsidP="009F3EC4"/>
    <w:p w14:paraId="3641234C" w14:textId="77777777" w:rsidR="00693086" w:rsidRDefault="00693086" w:rsidP="009F3EC4"/>
    <w:p w14:paraId="7BF3E2C3" w14:textId="77777777" w:rsidR="00693086" w:rsidRDefault="00693086" w:rsidP="009F3EC4"/>
    <w:p w14:paraId="564F4FF8" w14:textId="77777777" w:rsidR="00693086" w:rsidRDefault="00693086" w:rsidP="009F3EC4"/>
    <w:p w14:paraId="3BBBC41F" w14:textId="77777777" w:rsidR="00693086" w:rsidRDefault="00693086" w:rsidP="009F3EC4"/>
    <w:p w14:paraId="2D5FA9BC" w14:textId="77777777" w:rsidR="00693086" w:rsidRDefault="00693086" w:rsidP="009F3EC4"/>
    <w:p w14:paraId="49FF6E48" w14:textId="77777777" w:rsidR="00693086" w:rsidRDefault="00693086" w:rsidP="009F3EC4"/>
    <w:p w14:paraId="6736A9F4" w14:textId="77777777" w:rsidR="00693086" w:rsidRDefault="00693086" w:rsidP="009F3EC4"/>
    <w:p w14:paraId="3722E1C3" w14:textId="77777777" w:rsidR="00693086" w:rsidRDefault="00693086" w:rsidP="009F3EC4"/>
    <w:p w14:paraId="503BD3CD" w14:textId="77777777" w:rsidR="00693086" w:rsidRDefault="00693086" w:rsidP="009F3EC4"/>
    <w:p w14:paraId="223930C6" w14:textId="77777777" w:rsidR="00693086" w:rsidRDefault="00693086" w:rsidP="009F3EC4"/>
    <w:p w14:paraId="0710D27B" w14:textId="77777777" w:rsidR="00693086" w:rsidRDefault="00693086" w:rsidP="009F3EC4"/>
    <w:p w14:paraId="2B677527" w14:textId="77777777" w:rsidR="00693086" w:rsidRDefault="00693086" w:rsidP="009F3EC4"/>
    <w:p w14:paraId="3B06230C" w14:textId="77777777" w:rsidR="00693086" w:rsidRDefault="00693086" w:rsidP="009F3EC4"/>
    <w:p w14:paraId="757B60F1" w14:textId="77777777" w:rsidR="00693086" w:rsidRDefault="00693086" w:rsidP="009F3EC4"/>
    <w:p w14:paraId="1942F8BC" w14:textId="77777777" w:rsidR="00693086" w:rsidRDefault="00693086" w:rsidP="009F3EC4"/>
    <w:p w14:paraId="394D0F73" w14:textId="77777777" w:rsidR="00693086" w:rsidRDefault="00693086" w:rsidP="009F3EC4"/>
    <w:p w14:paraId="5C568FBC" w14:textId="77777777" w:rsidR="00693086" w:rsidRDefault="00693086" w:rsidP="009F3EC4"/>
    <w:p w14:paraId="7FD4FAC8" w14:textId="77777777" w:rsidR="00693086" w:rsidRDefault="00693086" w:rsidP="009F3EC4"/>
    <w:p w14:paraId="28A5C28B" w14:textId="77777777" w:rsidR="009F3EC4" w:rsidRPr="00482B54" w:rsidRDefault="00482B54" w:rsidP="009F3EC4">
      <w:pPr>
        <w:rPr>
          <w:u w:val="single"/>
        </w:rPr>
      </w:pPr>
      <w:r w:rsidRPr="00482B54">
        <w:rPr>
          <w:u w:val="single"/>
        </w:rPr>
        <w:t>Lisa - MTÜ Partnerid tegevuspiirkonna elukeskkonnaga rahulolu-uuringu küsimustik</w:t>
      </w:r>
      <w:r w:rsidR="009F3EC4" w:rsidRPr="00482B54">
        <w:rPr>
          <w:u w:val="single"/>
        </w:rPr>
        <w:t xml:space="preserve"> </w:t>
      </w:r>
    </w:p>
    <w:p w14:paraId="7A2519F2" w14:textId="77777777" w:rsidR="00482B54" w:rsidRDefault="00482B54" w:rsidP="009F3EC4"/>
    <w:p w14:paraId="7C6155BE" w14:textId="77777777" w:rsidR="00482B54" w:rsidRPr="00117D52" w:rsidRDefault="00482B54" w:rsidP="00482B54">
      <w:pPr>
        <w:rPr>
          <w:b/>
        </w:rPr>
      </w:pPr>
      <w:r w:rsidRPr="00117D52">
        <w:rPr>
          <w:b/>
        </w:rPr>
        <w:t>1. Kuivõrd Te olete rahul oma linna/vallaga kui elukeskkonnaga?</w:t>
      </w:r>
    </w:p>
    <w:p w14:paraId="3D234B8A" w14:textId="77777777" w:rsidR="00482B54" w:rsidRDefault="00482B54" w:rsidP="00482B54">
      <w:pPr>
        <w:pStyle w:val="Loendilik"/>
        <w:numPr>
          <w:ilvl w:val="0"/>
          <w:numId w:val="6"/>
        </w:numPr>
        <w:jc w:val="left"/>
      </w:pPr>
      <w:r>
        <w:t>väga rahul</w:t>
      </w:r>
    </w:p>
    <w:p w14:paraId="0E15CE2B" w14:textId="77777777" w:rsidR="00482B54" w:rsidRDefault="00482B54" w:rsidP="00482B54">
      <w:pPr>
        <w:pStyle w:val="Loendilik"/>
        <w:numPr>
          <w:ilvl w:val="0"/>
          <w:numId w:val="6"/>
        </w:numPr>
        <w:jc w:val="left"/>
      </w:pPr>
      <w:r>
        <w:t>pigem olen rahul</w:t>
      </w:r>
    </w:p>
    <w:p w14:paraId="759303B6" w14:textId="77777777" w:rsidR="00482B54" w:rsidRDefault="00482B54" w:rsidP="00482B54">
      <w:pPr>
        <w:pStyle w:val="Loendilik"/>
        <w:numPr>
          <w:ilvl w:val="0"/>
          <w:numId w:val="6"/>
        </w:numPr>
        <w:jc w:val="left"/>
      </w:pPr>
      <w:r>
        <w:t>pigem ei ole rahul</w:t>
      </w:r>
    </w:p>
    <w:p w14:paraId="240250E2" w14:textId="77777777" w:rsidR="00482B54" w:rsidRDefault="00482B54" w:rsidP="00482B54">
      <w:pPr>
        <w:pStyle w:val="Loendilik"/>
        <w:numPr>
          <w:ilvl w:val="0"/>
          <w:numId w:val="6"/>
        </w:numPr>
        <w:jc w:val="left"/>
      </w:pPr>
      <w:r>
        <w:t>ei ole üldse rahul</w:t>
      </w:r>
    </w:p>
    <w:p w14:paraId="07E5BA02" w14:textId="77777777" w:rsidR="00482B54" w:rsidRDefault="00482B54" w:rsidP="00482B54">
      <w:pPr>
        <w:pStyle w:val="Loendilik"/>
        <w:numPr>
          <w:ilvl w:val="0"/>
          <w:numId w:val="6"/>
        </w:numPr>
        <w:jc w:val="left"/>
      </w:pPr>
      <w:r>
        <w:t>ei oska vastata</w:t>
      </w:r>
    </w:p>
    <w:p w14:paraId="131D9248" w14:textId="77777777" w:rsidR="00482B54" w:rsidRDefault="00482B54" w:rsidP="00482B54"/>
    <w:p w14:paraId="7081866E" w14:textId="77777777" w:rsidR="00482B54" w:rsidRPr="00117D52" w:rsidRDefault="00482B54" w:rsidP="00482B54">
      <w:pPr>
        <w:rPr>
          <w:b/>
        </w:rPr>
      </w:pPr>
      <w:r w:rsidRPr="00117D52">
        <w:rPr>
          <w:b/>
        </w:rPr>
        <w:t>2. Milline on Teie arvates olukord järgmistes valdkondades</w:t>
      </w:r>
      <w:r>
        <w:rPr>
          <w:b/>
        </w:rPr>
        <w:t xml:space="preserve"> Teie linnas/vallas</w:t>
      </w:r>
      <w:r w:rsidRPr="00117D52">
        <w:rPr>
          <w:b/>
        </w:rPr>
        <w:t>?</w:t>
      </w:r>
    </w:p>
    <w:tbl>
      <w:tblPr>
        <w:tblStyle w:val="Kontuurtabel"/>
        <w:tblW w:w="9185" w:type="dxa"/>
        <w:tblLook w:val="04A0" w:firstRow="1" w:lastRow="0" w:firstColumn="1" w:lastColumn="0" w:noHBand="0" w:noVBand="1"/>
      </w:tblPr>
      <w:tblGrid>
        <w:gridCol w:w="3515"/>
        <w:gridCol w:w="1134"/>
        <w:gridCol w:w="1134"/>
        <w:gridCol w:w="1134"/>
        <w:gridCol w:w="1134"/>
        <w:gridCol w:w="1134"/>
      </w:tblGrid>
      <w:tr w:rsidR="00482B54" w:rsidRPr="00411238" w14:paraId="303D02D0" w14:textId="77777777" w:rsidTr="00D712EB">
        <w:tc>
          <w:tcPr>
            <w:tcW w:w="3515" w:type="dxa"/>
          </w:tcPr>
          <w:p w14:paraId="340F2598" w14:textId="77777777" w:rsidR="00482B54" w:rsidRPr="00411238" w:rsidRDefault="00482B54" w:rsidP="00D712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42206F8" w14:textId="77777777" w:rsidR="00482B54" w:rsidRPr="00411238" w:rsidRDefault="00482B54" w:rsidP="00D712EB">
            <w:pPr>
              <w:jc w:val="center"/>
              <w:rPr>
                <w:b/>
              </w:rPr>
            </w:pPr>
            <w:r w:rsidRPr="00411238">
              <w:rPr>
                <w:b/>
              </w:rPr>
              <w:t>Väga hea</w:t>
            </w:r>
          </w:p>
        </w:tc>
        <w:tc>
          <w:tcPr>
            <w:tcW w:w="1134" w:type="dxa"/>
          </w:tcPr>
          <w:p w14:paraId="68722E42" w14:textId="77777777" w:rsidR="00482B54" w:rsidRPr="00411238" w:rsidRDefault="00482B54" w:rsidP="00D712EB">
            <w:pPr>
              <w:jc w:val="center"/>
              <w:rPr>
                <w:b/>
              </w:rPr>
            </w:pPr>
            <w:r w:rsidRPr="00411238">
              <w:rPr>
                <w:b/>
              </w:rPr>
              <w:t>Hea</w:t>
            </w:r>
          </w:p>
        </w:tc>
        <w:tc>
          <w:tcPr>
            <w:tcW w:w="1134" w:type="dxa"/>
          </w:tcPr>
          <w:p w14:paraId="7F6595D4" w14:textId="77777777" w:rsidR="00482B54" w:rsidRPr="00411238" w:rsidRDefault="00482B54" w:rsidP="00D712EB">
            <w:pPr>
              <w:jc w:val="center"/>
              <w:rPr>
                <w:b/>
              </w:rPr>
            </w:pPr>
            <w:r w:rsidRPr="00411238">
              <w:rPr>
                <w:b/>
              </w:rPr>
              <w:t>Rahuldav</w:t>
            </w:r>
          </w:p>
        </w:tc>
        <w:tc>
          <w:tcPr>
            <w:tcW w:w="1134" w:type="dxa"/>
          </w:tcPr>
          <w:p w14:paraId="7731EFE1" w14:textId="77777777" w:rsidR="00482B54" w:rsidRPr="00411238" w:rsidRDefault="00482B54" w:rsidP="00D712EB">
            <w:pPr>
              <w:jc w:val="center"/>
              <w:rPr>
                <w:b/>
              </w:rPr>
            </w:pPr>
            <w:r w:rsidRPr="00411238">
              <w:rPr>
                <w:b/>
              </w:rPr>
              <w:t>Halb</w:t>
            </w:r>
          </w:p>
        </w:tc>
        <w:tc>
          <w:tcPr>
            <w:tcW w:w="1134" w:type="dxa"/>
          </w:tcPr>
          <w:p w14:paraId="51CC9355" w14:textId="77777777" w:rsidR="00482B54" w:rsidRPr="00411238" w:rsidRDefault="00482B54" w:rsidP="00D712EB">
            <w:pPr>
              <w:jc w:val="center"/>
              <w:rPr>
                <w:b/>
              </w:rPr>
            </w:pPr>
            <w:r w:rsidRPr="00411238">
              <w:rPr>
                <w:b/>
              </w:rPr>
              <w:t>Väga halb</w:t>
            </w:r>
          </w:p>
        </w:tc>
      </w:tr>
      <w:tr w:rsidR="00482B54" w:rsidRPr="00411238" w14:paraId="6566B445" w14:textId="77777777" w:rsidTr="00D712EB">
        <w:tc>
          <w:tcPr>
            <w:tcW w:w="3515" w:type="dxa"/>
          </w:tcPr>
          <w:p w14:paraId="2FA1C4B9" w14:textId="77777777" w:rsidR="00482B54" w:rsidRPr="00411238" w:rsidRDefault="00482B54" w:rsidP="00D712EB">
            <w:r w:rsidRPr="00411238">
              <w:t>Kvaliteetsed töökohad</w:t>
            </w:r>
          </w:p>
        </w:tc>
        <w:tc>
          <w:tcPr>
            <w:tcW w:w="1134" w:type="dxa"/>
          </w:tcPr>
          <w:p w14:paraId="6C04BAE8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C833DFC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1EDAF03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65FBDFD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20859B8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43AD2887" w14:textId="77777777" w:rsidTr="00D712EB">
        <w:tc>
          <w:tcPr>
            <w:tcW w:w="3515" w:type="dxa"/>
          </w:tcPr>
          <w:p w14:paraId="301E9F66" w14:textId="77777777" w:rsidR="00482B54" w:rsidRPr="00411238" w:rsidRDefault="00482B54" w:rsidP="00D712EB">
            <w:r w:rsidRPr="00411238">
              <w:t>Elanike võimalus kaasa rääkida ja osaleda otsustusprotsessides</w:t>
            </w:r>
          </w:p>
        </w:tc>
        <w:tc>
          <w:tcPr>
            <w:tcW w:w="1134" w:type="dxa"/>
          </w:tcPr>
          <w:p w14:paraId="21D5C7D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160A7B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40F4086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82AFFC4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4A2C6B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07879AF7" w14:textId="77777777" w:rsidTr="00D712EB">
        <w:tc>
          <w:tcPr>
            <w:tcW w:w="3515" w:type="dxa"/>
          </w:tcPr>
          <w:p w14:paraId="64F88DAB" w14:textId="77777777" w:rsidR="00482B54" w:rsidRPr="00411238" w:rsidRDefault="00482B54" w:rsidP="00D712EB">
            <w:r w:rsidRPr="00411238">
              <w:t>Kogukonnateenuste piisavus ja kättesaadavus</w:t>
            </w:r>
          </w:p>
        </w:tc>
        <w:tc>
          <w:tcPr>
            <w:tcW w:w="1134" w:type="dxa"/>
          </w:tcPr>
          <w:p w14:paraId="2E5FD60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DA29C84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525B42D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220894D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5401C3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412D2134" w14:textId="77777777" w:rsidTr="00D712EB">
        <w:tc>
          <w:tcPr>
            <w:tcW w:w="3515" w:type="dxa"/>
          </w:tcPr>
          <w:p w14:paraId="7850AA8D" w14:textId="77777777" w:rsidR="00482B54" w:rsidRPr="00411238" w:rsidRDefault="00482B54" w:rsidP="00D712EB">
            <w:r w:rsidRPr="00411238">
              <w:t xml:space="preserve">Piirkondlike ja kohalike ühisürituste mitmekesisus </w:t>
            </w:r>
          </w:p>
        </w:tc>
        <w:tc>
          <w:tcPr>
            <w:tcW w:w="1134" w:type="dxa"/>
          </w:tcPr>
          <w:p w14:paraId="49ABE599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293FA84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1FE9549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EB1EA9B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A823B64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6CBBBB36" w14:textId="77777777" w:rsidTr="00D712EB">
        <w:tc>
          <w:tcPr>
            <w:tcW w:w="3515" w:type="dxa"/>
          </w:tcPr>
          <w:p w14:paraId="7B5F925E" w14:textId="77777777" w:rsidR="00482B54" w:rsidRPr="00411238" w:rsidRDefault="00482B54" w:rsidP="00D712EB">
            <w:r w:rsidRPr="00411238">
              <w:t>Piirkondlike ja kohalike ühisürituste piisavus</w:t>
            </w:r>
          </w:p>
        </w:tc>
        <w:tc>
          <w:tcPr>
            <w:tcW w:w="1134" w:type="dxa"/>
          </w:tcPr>
          <w:p w14:paraId="1C7F0F1F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5173CC3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26D228E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FD3889E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12CBF8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4BD6BBF0" w14:textId="77777777" w:rsidTr="00D712EB">
        <w:tc>
          <w:tcPr>
            <w:tcW w:w="3515" w:type="dxa"/>
          </w:tcPr>
          <w:p w14:paraId="7909F06A" w14:textId="77777777" w:rsidR="00482B54" w:rsidRPr="00411238" w:rsidRDefault="00482B54" w:rsidP="00D712EB">
            <w:r w:rsidRPr="00411238">
              <w:t>Väärtustatud kohalik kultuur</w:t>
            </w:r>
          </w:p>
        </w:tc>
        <w:tc>
          <w:tcPr>
            <w:tcW w:w="1134" w:type="dxa"/>
          </w:tcPr>
          <w:p w14:paraId="0D58FEA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A2D4486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5AAA0F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DED3CB5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13EA899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22A5F3A6" w14:textId="77777777" w:rsidTr="00D712EB">
        <w:tc>
          <w:tcPr>
            <w:tcW w:w="3515" w:type="dxa"/>
          </w:tcPr>
          <w:p w14:paraId="07F4D589" w14:textId="77777777" w:rsidR="00482B54" w:rsidRPr="00411238" w:rsidRDefault="00482B54" w:rsidP="00D712EB">
            <w:r w:rsidRPr="00411238">
              <w:t>Haljasalade seisund</w:t>
            </w:r>
          </w:p>
        </w:tc>
        <w:tc>
          <w:tcPr>
            <w:tcW w:w="1134" w:type="dxa"/>
          </w:tcPr>
          <w:p w14:paraId="56B09919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FEE33FD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04D5DEF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319585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E5DE1A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7B65E664" w14:textId="77777777" w:rsidTr="00D712EB">
        <w:tc>
          <w:tcPr>
            <w:tcW w:w="3515" w:type="dxa"/>
          </w:tcPr>
          <w:p w14:paraId="5380DB14" w14:textId="77777777" w:rsidR="00482B54" w:rsidRPr="00411238" w:rsidRDefault="00482B54" w:rsidP="00D712EB">
            <w:r w:rsidRPr="00411238">
              <w:t>Prügi koristamine, prügikastide olemasolu</w:t>
            </w:r>
          </w:p>
        </w:tc>
        <w:tc>
          <w:tcPr>
            <w:tcW w:w="1134" w:type="dxa"/>
          </w:tcPr>
          <w:p w14:paraId="11617BD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3D7A37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2A7025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C10C175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9DA6BC9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72C8D188" w14:textId="77777777" w:rsidTr="00D712EB">
        <w:tc>
          <w:tcPr>
            <w:tcW w:w="3515" w:type="dxa"/>
          </w:tcPr>
          <w:p w14:paraId="0F448B82" w14:textId="77777777" w:rsidR="00482B54" w:rsidRPr="00411238" w:rsidRDefault="00482B54" w:rsidP="00D712EB">
            <w:r w:rsidRPr="00411238">
              <w:t>Elamute lähiümbruse heakord</w:t>
            </w:r>
          </w:p>
        </w:tc>
        <w:tc>
          <w:tcPr>
            <w:tcW w:w="1134" w:type="dxa"/>
          </w:tcPr>
          <w:p w14:paraId="53A8B365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9F71A3D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7B642E4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56310F86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32D7AB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2C6E300C" w14:textId="77777777" w:rsidTr="00D712EB">
        <w:tc>
          <w:tcPr>
            <w:tcW w:w="3515" w:type="dxa"/>
          </w:tcPr>
          <w:p w14:paraId="1D1B4A91" w14:textId="77777777" w:rsidR="00482B54" w:rsidRPr="00411238" w:rsidRDefault="00482B54" w:rsidP="00D712EB">
            <w:r w:rsidRPr="00411238">
              <w:t xml:space="preserve">Kõnni- ja jalgrattateede olukord </w:t>
            </w:r>
          </w:p>
        </w:tc>
        <w:tc>
          <w:tcPr>
            <w:tcW w:w="1134" w:type="dxa"/>
          </w:tcPr>
          <w:p w14:paraId="3B084F6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8DAFB2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3E1239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F1F2256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87505D9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58FE8B21" w14:textId="77777777" w:rsidTr="00D712EB">
        <w:tc>
          <w:tcPr>
            <w:tcW w:w="3515" w:type="dxa"/>
          </w:tcPr>
          <w:p w14:paraId="1A360A83" w14:textId="77777777" w:rsidR="00482B54" w:rsidRPr="00411238" w:rsidRDefault="00482B54" w:rsidP="00D712EB">
            <w:r w:rsidRPr="00411238">
              <w:t xml:space="preserve">Sõiduteede olukord </w:t>
            </w:r>
          </w:p>
        </w:tc>
        <w:tc>
          <w:tcPr>
            <w:tcW w:w="1134" w:type="dxa"/>
          </w:tcPr>
          <w:p w14:paraId="263E086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4D41AF9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81BA2F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747B5C5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51530D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674C7B8E" w14:textId="77777777" w:rsidTr="00D712EB">
        <w:tc>
          <w:tcPr>
            <w:tcW w:w="3515" w:type="dxa"/>
          </w:tcPr>
          <w:p w14:paraId="382C5C96" w14:textId="77777777" w:rsidR="00482B54" w:rsidRPr="00411238" w:rsidRDefault="00482B54" w:rsidP="00D712EB">
            <w:r w:rsidRPr="00411238">
              <w:t>Tänava</w:t>
            </w:r>
            <w:r>
              <w:t>va</w:t>
            </w:r>
            <w:r w:rsidRPr="00411238">
              <w:t>lgustuse olemasolu</w:t>
            </w:r>
          </w:p>
        </w:tc>
        <w:tc>
          <w:tcPr>
            <w:tcW w:w="1134" w:type="dxa"/>
          </w:tcPr>
          <w:p w14:paraId="18E8BA0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335D96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3E291CC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600143B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C14DC19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0B947961" w14:textId="77777777" w:rsidTr="00D712EB">
        <w:tc>
          <w:tcPr>
            <w:tcW w:w="3515" w:type="dxa"/>
          </w:tcPr>
          <w:p w14:paraId="7C2CD392" w14:textId="77777777" w:rsidR="00482B54" w:rsidRPr="00411238" w:rsidRDefault="00482B54" w:rsidP="00D712EB">
            <w:r w:rsidRPr="00411238">
              <w:t>Vee- ja kanalisatsioonisüsteem (kui on majapidamises)</w:t>
            </w:r>
          </w:p>
        </w:tc>
        <w:tc>
          <w:tcPr>
            <w:tcW w:w="1134" w:type="dxa"/>
          </w:tcPr>
          <w:p w14:paraId="5EBD71D6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4C50ADE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63E9E3F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B49A83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3C5EFFC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560611A8" w14:textId="77777777" w:rsidTr="00D712EB">
        <w:tc>
          <w:tcPr>
            <w:tcW w:w="3515" w:type="dxa"/>
          </w:tcPr>
          <w:p w14:paraId="5A014831" w14:textId="77777777" w:rsidR="00482B54" w:rsidRPr="00411238" w:rsidRDefault="00482B54" w:rsidP="00D712EB">
            <w:r w:rsidRPr="00411238">
              <w:t>Side- ja kommunikatsioonisüsteemide töökindlus</w:t>
            </w:r>
          </w:p>
        </w:tc>
        <w:tc>
          <w:tcPr>
            <w:tcW w:w="1134" w:type="dxa"/>
          </w:tcPr>
          <w:p w14:paraId="7E3B645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785C7C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24D2914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52DC8AC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878314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343F4744" w14:textId="77777777" w:rsidTr="00D712EB">
        <w:tc>
          <w:tcPr>
            <w:tcW w:w="3515" w:type="dxa"/>
          </w:tcPr>
          <w:p w14:paraId="41E036B8" w14:textId="77777777" w:rsidR="00482B54" w:rsidRPr="00411238" w:rsidRDefault="00482B54" w:rsidP="00D712EB">
            <w:r w:rsidRPr="00411238">
              <w:t>Ühistranspordi olukord</w:t>
            </w:r>
          </w:p>
        </w:tc>
        <w:tc>
          <w:tcPr>
            <w:tcW w:w="1134" w:type="dxa"/>
          </w:tcPr>
          <w:p w14:paraId="519FFEC5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1FDA1D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A355EA8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C7D58C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FC3C3E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53F0CC61" w14:textId="77777777" w:rsidTr="00D712EB">
        <w:tc>
          <w:tcPr>
            <w:tcW w:w="3515" w:type="dxa"/>
          </w:tcPr>
          <w:p w14:paraId="7A9DC714" w14:textId="77777777" w:rsidR="00482B54" w:rsidRPr="00411238" w:rsidRDefault="00482B54" w:rsidP="00D712EB">
            <w:r w:rsidRPr="00411238">
              <w:t>Terviseradade olemasolu</w:t>
            </w:r>
          </w:p>
        </w:tc>
        <w:tc>
          <w:tcPr>
            <w:tcW w:w="1134" w:type="dxa"/>
          </w:tcPr>
          <w:p w14:paraId="11EB402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908013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322680E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9FE9DDB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7FA99F3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144969F1" w14:textId="77777777" w:rsidTr="00D712EB">
        <w:tc>
          <w:tcPr>
            <w:tcW w:w="3515" w:type="dxa"/>
          </w:tcPr>
          <w:p w14:paraId="57DD7B8E" w14:textId="77777777" w:rsidR="00482B54" w:rsidRPr="00411238" w:rsidRDefault="00482B54" w:rsidP="00D712EB">
            <w:r w:rsidRPr="00411238">
              <w:t>Lemmikloomade pidamise kultuur üldiselt</w:t>
            </w:r>
          </w:p>
        </w:tc>
        <w:tc>
          <w:tcPr>
            <w:tcW w:w="1134" w:type="dxa"/>
          </w:tcPr>
          <w:p w14:paraId="66D9DA04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E8DA6B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B419D76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F428FB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78F01EC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377B6138" w14:textId="77777777" w:rsidTr="00D712EB">
        <w:tc>
          <w:tcPr>
            <w:tcW w:w="3515" w:type="dxa"/>
          </w:tcPr>
          <w:p w14:paraId="5F7206A9" w14:textId="77777777" w:rsidR="00482B54" w:rsidRPr="00411238" w:rsidRDefault="00482B54" w:rsidP="00D712EB">
            <w:r w:rsidRPr="00411238">
              <w:t>Avalike mängu- ja spordiväljakute piisavus</w:t>
            </w:r>
          </w:p>
        </w:tc>
        <w:tc>
          <w:tcPr>
            <w:tcW w:w="1134" w:type="dxa"/>
          </w:tcPr>
          <w:p w14:paraId="34765F8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C3AB719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38F0EC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235BF55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2F9E2B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49847D36" w14:textId="77777777" w:rsidTr="00D712EB">
        <w:tc>
          <w:tcPr>
            <w:tcW w:w="3515" w:type="dxa"/>
          </w:tcPr>
          <w:p w14:paraId="134D79E9" w14:textId="77777777" w:rsidR="00482B54" w:rsidRPr="00411238" w:rsidRDefault="00482B54" w:rsidP="00D712EB">
            <w:r w:rsidRPr="00411238">
              <w:t>Avalike mängu- ja spordiväljakute olukord</w:t>
            </w:r>
          </w:p>
        </w:tc>
        <w:tc>
          <w:tcPr>
            <w:tcW w:w="1134" w:type="dxa"/>
          </w:tcPr>
          <w:p w14:paraId="1E4AADF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1FFEFA3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299081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3D77BCD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CB5121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489B61B7" w14:textId="77777777" w:rsidTr="00D712EB">
        <w:tc>
          <w:tcPr>
            <w:tcW w:w="3515" w:type="dxa"/>
          </w:tcPr>
          <w:p w14:paraId="7AC44D91" w14:textId="77777777" w:rsidR="00482B54" w:rsidRPr="00411238" w:rsidRDefault="00482B54" w:rsidP="00D712EB">
            <w:r w:rsidRPr="00411238">
              <w:t>Teede ja tänavate hooldamine talvel</w:t>
            </w:r>
          </w:p>
        </w:tc>
        <w:tc>
          <w:tcPr>
            <w:tcW w:w="1134" w:type="dxa"/>
          </w:tcPr>
          <w:p w14:paraId="57E0A26B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5FC3CEB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5DD44BF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4A35B88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9FB4BE5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080ED5F9" w14:textId="77777777" w:rsidTr="00D712EB">
        <w:tc>
          <w:tcPr>
            <w:tcW w:w="3515" w:type="dxa"/>
          </w:tcPr>
          <w:p w14:paraId="0C0074F0" w14:textId="77777777" w:rsidR="00482B54" w:rsidRPr="00411238" w:rsidRDefault="00482B54" w:rsidP="00D712EB">
            <w:r w:rsidRPr="00411238">
              <w:t>Liikumisvõimalus erivajadustega</w:t>
            </w:r>
            <w:r w:rsidRPr="00411238">
              <w:br/>
              <w:t>inimestele (kaldteed)</w:t>
            </w:r>
          </w:p>
        </w:tc>
        <w:tc>
          <w:tcPr>
            <w:tcW w:w="1134" w:type="dxa"/>
          </w:tcPr>
          <w:p w14:paraId="0892CB4C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28DC74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421B546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C33FBCC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14FA8E3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55E1E2A4" w14:textId="77777777" w:rsidTr="00D712EB">
        <w:tc>
          <w:tcPr>
            <w:tcW w:w="3515" w:type="dxa"/>
          </w:tcPr>
          <w:p w14:paraId="3C336C34" w14:textId="77777777" w:rsidR="00482B54" w:rsidRPr="00411238" w:rsidRDefault="00482B54" w:rsidP="00D712EB">
            <w:r w:rsidRPr="00411238">
              <w:t>Arstiabi kättesaadavus</w:t>
            </w:r>
          </w:p>
        </w:tc>
        <w:tc>
          <w:tcPr>
            <w:tcW w:w="1134" w:type="dxa"/>
          </w:tcPr>
          <w:p w14:paraId="1BCAC9F4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DB25EEC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EF04FF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437799C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F41443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652BE4B2" w14:textId="77777777" w:rsidTr="00D712EB">
        <w:tc>
          <w:tcPr>
            <w:tcW w:w="3515" w:type="dxa"/>
          </w:tcPr>
          <w:p w14:paraId="55C09B6C" w14:textId="77777777" w:rsidR="00482B54" w:rsidRPr="00411238" w:rsidRDefault="00482B54" w:rsidP="00D712EB">
            <w:r w:rsidRPr="00411238">
              <w:t>Erinevatele vanuserühmadele huvialaringide olemasolu</w:t>
            </w:r>
          </w:p>
        </w:tc>
        <w:tc>
          <w:tcPr>
            <w:tcW w:w="1134" w:type="dxa"/>
          </w:tcPr>
          <w:p w14:paraId="59176303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13E4FB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E841ED3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D9F89A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5C708F0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57DD3FD5" w14:textId="77777777" w:rsidTr="00D712EB">
        <w:tc>
          <w:tcPr>
            <w:tcW w:w="3515" w:type="dxa"/>
          </w:tcPr>
          <w:p w14:paraId="5FF162BE" w14:textId="77777777" w:rsidR="00482B54" w:rsidRPr="00411238" w:rsidRDefault="00482B54" w:rsidP="00D712EB">
            <w:r w:rsidRPr="00411238">
              <w:t>Vaba aja veetmise võimaluste mitmekesisus</w:t>
            </w:r>
          </w:p>
        </w:tc>
        <w:tc>
          <w:tcPr>
            <w:tcW w:w="1134" w:type="dxa"/>
          </w:tcPr>
          <w:p w14:paraId="4A660A4F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7A6592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53B63E6C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185A39B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EE23A23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199A534B" w14:textId="77777777" w:rsidTr="00D712EB">
        <w:tc>
          <w:tcPr>
            <w:tcW w:w="3515" w:type="dxa"/>
          </w:tcPr>
          <w:p w14:paraId="5DE6B687" w14:textId="77777777" w:rsidR="00482B54" w:rsidRPr="00411238" w:rsidRDefault="00482B54" w:rsidP="00D712EB">
            <w:r w:rsidRPr="00411238">
              <w:t>Lasteaia lähedus</w:t>
            </w:r>
          </w:p>
        </w:tc>
        <w:tc>
          <w:tcPr>
            <w:tcW w:w="1134" w:type="dxa"/>
          </w:tcPr>
          <w:p w14:paraId="76F5455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A70F9F6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B321B6D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C52DBE4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1CABBFB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4B603307" w14:textId="77777777" w:rsidTr="00D712EB">
        <w:tc>
          <w:tcPr>
            <w:tcW w:w="3515" w:type="dxa"/>
          </w:tcPr>
          <w:p w14:paraId="507A262F" w14:textId="77777777" w:rsidR="00482B54" w:rsidRPr="00411238" w:rsidRDefault="00482B54" w:rsidP="00D712EB">
            <w:r w:rsidRPr="00411238">
              <w:t>Koolihariduse lähedus</w:t>
            </w:r>
          </w:p>
        </w:tc>
        <w:tc>
          <w:tcPr>
            <w:tcW w:w="1134" w:type="dxa"/>
          </w:tcPr>
          <w:p w14:paraId="7917ACE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C519707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011BB18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E7539B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2330C0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795C1DBF" w14:textId="77777777" w:rsidTr="00D712EB">
        <w:tc>
          <w:tcPr>
            <w:tcW w:w="3515" w:type="dxa"/>
          </w:tcPr>
          <w:p w14:paraId="44927FA1" w14:textId="77777777" w:rsidR="00482B54" w:rsidRPr="00411238" w:rsidRDefault="00482B54" w:rsidP="00D712EB">
            <w:r w:rsidRPr="00411238">
              <w:t>Toidukaupade kättesaadavuse</w:t>
            </w:r>
          </w:p>
        </w:tc>
        <w:tc>
          <w:tcPr>
            <w:tcW w:w="1134" w:type="dxa"/>
          </w:tcPr>
          <w:p w14:paraId="43370AD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31A6F12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C7D6CD5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22C50C29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C704035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648EF322" w14:textId="77777777" w:rsidTr="00D712EB">
        <w:tc>
          <w:tcPr>
            <w:tcW w:w="3515" w:type="dxa"/>
          </w:tcPr>
          <w:p w14:paraId="5DEE2930" w14:textId="77777777" w:rsidR="00482B54" w:rsidRPr="00411238" w:rsidRDefault="00482B54" w:rsidP="00D712EB">
            <w:r w:rsidRPr="00411238">
              <w:t>Esmatarbekaupade kättesaadavus</w:t>
            </w:r>
          </w:p>
        </w:tc>
        <w:tc>
          <w:tcPr>
            <w:tcW w:w="1134" w:type="dxa"/>
          </w:tcPr>
          <w:p w14:paraId="14AEF992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17A9156E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4CA7EA10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0CB3E21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01B5B6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411238" w14:paraId="3F94812F" w14:textId="77777777" w:rsidTr="00D712EB">
        <w:tc>
          <w:tcPr>
            <w:tcW w:w="3515" w:type="dxa"/>
          </w:tcPr>
          <w:p w14:paraId="5B12427B" w14:textId="77777777" w:rsidR="00482B54" w:rsidRPr="00411238" w:rsidRDefault="00482B54" w:rsidP="00D712EB">
            <w:r w:rsidRPr="00411238">
              <w:t>Üldine turvalisus, Naabrivalve toimimine</w:t>
            </w:r>
          </w:p>
        </w:tc>
        <w:tc>
          <w:tcPr>
            <w:tcW w:w="1134" w:type="dxa"/>
          </w:tcPr>
          <w:p w14:paraId="668D4E6F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5606EBCA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62907AB3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5BC00875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134" w:type="dxa"/>
          </w:tcPr>
          <w:p w14:paraId="71114BC4" w14:textId="77777777" w:rsidR="00482B54" w:rsidRPr="00411238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</w:tbl>
    <w:p w14:paraId="3F2CBFF7" w14:textId="77777777" w:rsidR="00482B54" w:rsidRDefault="00482B54" w:rsidP="00482B54"/>
    <w:p w14:paraId="32CD430B" w14:textId="77777777" w:rsidR="00482B54" w:rsidRDefault="00482B54" w:rsidP="00482B54">
      <w:pPr>
        <w:rPr>
          <w:b/>
        </w:rPr>
      </w:pPr>
      <w:r w:rsidRPr="00117D52">
        <w:rPr>
          <w:b/>
        </w:rPr>
        <w:t xml:space="preserve">3. </w:t>
      </w:r>
      <w:r w:rsidRPr="00117D52">
        <w:rPr>
          <w:b/>
          <w:bCs/>
        </w:rPr>
        <w:t xml:space="preserve">Millised elukeskkonda parandavad teenused puuduvad </w:t>
      </w:r>
      <w:r>
        <w:rPr>
          <w:b/>
          <w:bCs/>
        </w:rPr>
        <w:t xml:space="preserve">Teie arvates </w:t>
      </w:r>
      <w:r w:rsidRPr="00117D52">
        <w:rPr>
          <w:b/>
          <w:bCs/>
        </w:rPr>
        <w:t>piirkonnas?</w:t>
      </w:r>
    </w:p>
    <w:p w14:paraId="0791CE72" w14:textId="72B46CD1" w:rsidR="00482B54" w:rsidRDefault="00753CA9" w:rsidP="00482B54">
      <w:pPr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38D81" wp14:editId="76E60E02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5741035" cy="1089660"/>
                <wp:effectExtent l="0" t="0" r="2476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DE07" w14:textId="77777777" w:rsidR="00482B54" w:rsidRDefault="00482B54" w:rsidP="0048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38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.35pt;width:452.0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eQLAIAAFEEAAAOAAAAZHJzL2Uyb0RvYy54bWysVNtu2zAMfR+wfxD0vviyJE2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">
                <v:textbox>
                  <w:txbxContent>
                    <w:p w14:paraId="3D31DE07" w14:textId="77777777" w:rsidR="00482B54" w:rsidRDefault="00482B54" w:rsidP="00482B54"/>
                  </w:txbxContent>
                </v:textbox>
              </v:shape>
            </w:pict>
          </mc:Fallback>
        </mc:AlternateContent>
      </w:r>
    </w:p>
    <w:p w14:paraId="7FA9AFE5" w14:textId="77777777" w:rsidR="00482B54" w:rsidRDefault="00482B54" w:rsidP="00482B54">
      <w:pPr>
        <w:rPr>
          <w:b/>
        </w:rPr>
      </w:pPr>
    </w:p>
    <w:p w14:paraId="2BCDE525" w14:textId="77777777" w:rsidR="00482B54" w:rsidRDefault="00482B54" w:rsidP="00482B54">
      <w:pPr>
        <w:rPr>
          <w:b/>
        </w:rPr>
      </w:pPr>
    </w:p>
    <w:p w14:paraId="14DC8726" w14:textId="77777777" w:rsidR="00482B54" w:rsidRDefault="00482B54" w:rsidP="00482B54">
      <w:pPr>
        <w:rPr>
          <w:b/>
        </w:rPr>
      </w:pPr>
    </w:p>
    <w:p w14:paraId="6B3973F3" w14:textId="77777777" w:rsidR="00482B54" w:rsidRDefault="00482B54" w:rsidP="00482B54">
      <w:pPr>
        <w:rPr>
          <w:b/>
        </w:rPr>
      </w:pPr>
    </w:p>
    <w:p w14:paraId="1622257E" w14:textId="77777777" w:rsidR="00482B54" w:rsidRDefault="00482B54" w:rsidP="00482B54">
      <w:pPr>
        <w:rPr>
          <w:b/>
        </w:rPr>
      </w:pPr>
    </w:p>
    <w:p w14:paraId="37052220" w14:textId="77777777" w:rsidR="00482B54" w:rsidRDefault="00482B54" w:rsidP="00482B54">
      <w:pPr>
        <w:rPr>
          <w:b/>
        </w:rPr>
      </w:pPr>
    </w:p>
    <w:p w14:paraId="5AFAE6D0" w14:textId="77777777" w:rsidR="00482B54" w:rsidRDefault="00482B54" w:rsidP="00482B54">
      <w:pPr>
        <w:rPr>
          <w:b/>
        </w:rPr>
      </w:pPr>
      <w:r>
        <w:rPr>
          <w:b/>
        </w:rPr>
        <w:t>4. Palun hinnake allpool toodud väiteid oma linna/valla elanike tööga kindlustatuse osas?</w:t>
      </w:r>
    </w:p>
    <w:tbl>
      <w:tblPr>
        <w:tblStyle w:val="Kontuurtabel"/>
        <w:tblW w:w="9240" w:type="dxa"/>
        <w:tblLook w:val="04A0" w:firstRow="1" w:lastRow="0" w:firstColumn="1" w:lastColumn="0" w:noHBand="0" w:noVBand="1"/>
      </w:tblPr>
      <w:tblGrid>
        <w:gridCol w:w="6180"/>
        <w:gridCol w:w="1020"/>
        <w:gridCol w:w="1020"/>
        <w:gridCol w:w="1020"/>
      </w:tblGrid>
      <w:tr w:rsidR="00482B54" w:rsidRPr="00C6201F" w14:paraId="39CBDDF4" w14:textId="77777777" w:rsidTr="00D712EB">
        <w:tc>
          <w:tcPr>
            <w:tcW w:w="6180" w:type="dxa"/>
          </w:tcPr>
          <w:p w14:paraId="66759473" w14:textId="77777777" w:rsidR="00482B54" w:rsidRPr="00C6201F" w:rsidRDefault="00482B54" w:rsidP="00D712EB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47CCE647" w14:textId="77777777" w:rsidR="00482B54" w:rsidRPr="00C6201F" w:rsidRDefault="00482B54" w:rsidP="00D712EB">
            <w:pPr>
              <w:jc w:val="center"/>
              <w:rPr>
                <w:b/>
              </w:rPr>
            </w:pPr>
            <w:r>
              <w:rPr>
                <w:b/>
              </w:rPr>
              <w:t>Ei ole nõus</w:t>
            </w:r>
          </w:p>
        </w:tc>
        <w:tc>
          <w:tcPr>
            <w:tcW w:w="1020" w:type="dxa"/>
          </w:tcPr>
          <w:p w14:paraId="1AAB1E38" w14:textId="77777777" w:rsidR="00482B54" w:rsidRPr="00C6201F" w:rsidRDefault="00482B54" w:rsidP="00D712EB">
            <w:pPr>
              <w:jc w:val="center"/>
              <w:rPr>
                <w:b/>
              </w:rPr>
            </w:pPr>
            <w:r>
              <w:rPr>
                <w:b/>
              </w:rPr>
              <w:t>Pigem nõus</w:t>
            </w:r>
          </w:p>
        </w:tc>
        <w:tc>
          <w:tcPr>
            <w:tcW w:w="1020" w:type="dxa"/>
          </w:tcPr>
          <w:p w14:paraId="31B2F774" w14:textId="77777777" w:rsidR="00482B54" w:rsidRPr="00C6201F" w:rsidRDefault="00482B54" w:rsidP="00D712EB">
            <w:pPr>
              <w:jc w:val="center"/>
              <w:rPr>
                <w:b/>
              </w:rPr>
            </w:pPr>
            <w:r>
              <w:rPr>
                <w:b/>
              </w:rPr>
              <w:t>Nõus</w:t>
            </w:r>
          </w:p>
        </w:tc>
      </w:tr>
      <w:tr w:rsidR="00482B54" w14:paraId="4CBEA4A0" w14:textId="77777777" w:rsidTr="00D712EB">
        <w:tc>
          <w:tcPr>
            <w:tcW w:w="6180" w:type="dxa"/>
          </w:tcPr>
          <w:p w14:paraId="5D0EB80C" w14:textId="77777777" w:rsidR="00482B54" w:rsidRDefault="00482B54" w:rsidP="00D712EB">
            <w:r w:rsidRPr="00B82954">
              <w:t>Piirkonnas on piisavalt töökohti</w:t>
            </w:r>
          </w:p>
        </w:tc>
        <w:tc>
          <w:tcPr>
            <w:tcW w:w="1020" w:type="dxa"/>
          </w:tcPr>
          <w:p w14:paraId="18B79F78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576D82C7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1F3EF160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14:paraId="19C5B8BD" w14:textId="77777777" w:rsidTr="00D712EB">
        <w:tc>
          <w:tcPr>
            <w:tcW w:w="6180" w:type="dxa"/>
          </w:tcPr>
          <w:p w14:paraId="48BE632B" w14:textId="77777777" w:rsidR="00482B54" w:rsidRPr="00B82954" w:rsidRDefault="00482B54" w:rsidP="00D712EB">
            <w:r w:rsidRPr="00B82954">
              <w:t>Saadaolevad töökohad pakuvad tööd vähekvalifitseeritud tööjõule</w:t>
            </w:r>
          </w:p>
        </w:tc>
        <w:tc>
          <w:tcPr>
            <w:tcW w:w="1020" w:type="dxa"/>
          </w:tcPr>
          <w:p w14:paraId="4AEF48AE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58C40FCE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749F2E72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14:paraId="405C7939" w14:textId="77777777" w:rsidTr="00D712EB">
        <w:tc>
          <w:tcPr>
            <w:tcW w:w="6180" w:type="dxa"/>
          </w:tcPr>
          <w:p w14:paraId="514CDEBC" w14:textId="77777777" w:rsidR="00482B54" w:rsidRPr="00B82954" w:rsidRDefault="00482B54" w:rsidP="00D712EB">
            <w:r w:rsidRPr="00B82954">
              <w:t>Pakutav palgatase on liiga madal</w:t>
            </w:r>
          </w:p>
        </w:tc>
        <w:tc>
          <w:tcPr>
            <w:tcW w:w="1020" w:type="dxa"/>
          </w:tcPr>
          <w:p w14:paraId="0D09B55B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487F1C7B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4F746BE8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14:paraId="142AF792" w14:textId="77777777" w:rsidTr="00D712EB">
        <w:tc>
          <w:tcPr>
            <w:tcW w:w="6180" w:type="dxa"/>
          </w:tcPr>
          <w:p w14:paraId="36A366A9" w14:textId="77777777" w:rsidR="00482B54" w:rsidRPr="00B82954" w:rsidRDefault="00482B54" w:rsidP="00D712EB">
            <w:r w:rsidRPr="00B82954">
              <w:t>Töötingimused vastavad kaasaja nõuetele</w:t>
            </w:r>
          </w:p>
        </w:tc>
        <w:tc>
          <w:tcPr>
            <w:tcW w:w="1020" w:type="dxa"/>
          </w:tcPr>
          <w:p w14:paraId="35A62AE6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42C89AA9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24E22ED2" w14:textId="77777777" w:rsidR="00482B54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1023E1" w14:paraId="0A53D51B" w14:textId="77777777" w:rsidTr="00D712EB">
        <w:tc>
          <w:tcPr>
            <w:tcW w:w="6180" w:type="dxa"/>
          </w:tcPr>
          <w:p w14:paraId="4F68683E" w14:textId="77777777" w:rsidR="00482B54" w:rsidRPr="001023E1" w:rsidRDefault="00482B54" w:rsidP="00D712EB">
            <w:r w:rsidRPr="001023E1">
              <w:t>Piirkonnas pööratakse liiga vähe tähelepanu täiend/ümberõppele</w:t>
            </w:r>
          </w:p>
        </w:tc>
        <w:tc>
          <w:tcPr>
            <w:tcW w:w="1020" w:type="dxa"/>
          </w:tcPr>
          <w:p w14:paraId="7373E1F2" w14:textId="77777777" w:rsidR="00482B54" w:rsidRPr="001023E1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3FAFEF6F" w14:textId="77777777" w:rsidR="00482B54" w:rsidRPr="001023E1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5B814C2A" w14:textId="77777777" w:rsidR="00482B54" w:rsidRPr="001023E1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  <w:tr w:rsidR="00482B54" w:rsidRPr="001023E1" w14:paraId="0959DD2C" w14:textId="77777777" w:rsidTr="00D712EB">
        <w:tc>
          <w:tcPr>
            <w:tcW w:w="6180" w:type="dxa"/>
          </w:tcPr>
          <w:p w14:paraId="4D232B39" w14:textId="77777777" w:rsidR="00482B54" w:rsidRPr="001023E1" w:rsidRDefault="00482B54" w:rsidP="00D712EB">
            <w:r w:rsidRPr="001023E1">
              <w:t>Ettevõtluse arendamisele pööratakse piisavalt tähelepanu</w:t>
            </w:r>
          </w:p>
        </w:tc>
        <w:tc>
          <w:tcPr>
            <w:tcW w:w="1020" w:type="dxa"/>
          </w:tcPr>
          <w:p w14:paraId="593E0F4F" w14:textId="77777777" w:rsidR="00482B54" w:rsidRPr="001023E1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3CDE2F3A" w14:textId="77777777" w:rsidR="00482B54" w:rsidRPr="001023E1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  <w:tc>
          <w:tcPr>
            <w:tcW w:w="1020" w:type="dxa"/>
          </w:tcPr>
          <w:p w14:paraId="32C6A2A2" w14:textId="77777777" w:rsidR="00482B54" w:rsidRPr="001023E1" w:rsidRDefault="00482B54" w:rsidP="00482B54">
            <w:pPr>
              <w:pStyle w:val="Loendilik"/>
              <w:numPr>
                <w:ilvl w:val="0"/>
                <w:numId w:val="7"/>
              </w:numPr>
              <w:jc w:val="left"/>
            </w:pPr>
          </w:p>
        </w:tc>
      </w:tr>
    </w:tbl>
    <w:p w14:paraId="57869CED" w14:textId="77777777" w:rsidR="00482B54" w:rsidRDefault="00482B54" w:rsidP="00482B54">
      <w:pPr>
        <w:rPr>
          <w:b/>
        </w:rPr>
      </w:pPr>
    </w:p>
    <w:p w14:paraId="623F15EC" w14:textId="77777777" w:rsidR="00482B54" w:rsidRPr="00411238" w:rsidRDefault="00482B54" w:rsidP="00482B54">
      <w:pPr>
        <w:rPr>
          <w:b/>
          <w:bCs/>
        </w:rPr>
      </w:pPr>
      <w:r w:rsidRPr="00411238">
        <w:rPr>
          <w:b/>
          <w:bCs/>
        </w:rPr>
        <w:t>5. Millised elukeskkonna kvaliteeti mõjutavad valdkonnad vajavad Teie arvates piirkonnas suuremat tähelepanu/eelisarendamist?</w:t>
      </w:r>
    </w:p>
    <w:p w14:paraId="2938F92B" w14:textId="2BFDFA6C" w:rsidR="00482B54" w:rsidRDefault="00753CA9" w:rsidP="00482B54">
      <w:pPr>
        <w:rPr>
          <w:b/>
          <w:bCs/>
        </w:rPr>
      </w:pPr>
      <w:r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84BC2" wp14:editId="5A2A835A">
                <wp:simplePos x="0" y="0"/>
                <wp:positionH relativeFrom="column">
                  <wp:posOffset>-80645</wp:posOffset>
                </wp:positionH>
                <wp:positionV relativeFrom="paragraph">
                  <wp:posOffset>36830</wp:posOffset>
                </wp:positionV>
                <wp:extent cx="5883910" cy="930275"/>
                <wp:effectExtent l="0" t="0" r="34290" b="349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86C6" w14:textId="77777777" w:rsidR="00482B54" w:rsidRDefault="00482B54" w:rsidP="0048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4BC2" id="Text Box 3" o:spid="_x0000_s1027" type="#_x0000_t202" style="position:absolute;left:0;text-align:left;margin-left:-6.35pt;margin-top:2.9pt;width:463.3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">
                <v:textbox>
                  <w:txbxContent>
                    <w:p w14:paraId="004D86C6" w14:textId="77777777" w:rsidR="00482B54" w:rsidRDefault="00482B54" w:rsidP="00482B54"/>
                  </w:txbxContent>
                </v:textbox>
              </v:shape>
            </w:pict>
          </mc:Fallback>
        </mc:AlternateContent>
      </w:r>
    </w:p>
    <w:p w14:paraId="09BBB8D2" w14:textId="77777777" w:rsidR="00482B54" w:rsidRDefault="00482B54" w:rsidP="00482B54">
      <w:pPr>
        <w:rPr>
          <w:b/>
        </w:rPr>
      </w:pPr>
    </w:p>
    <w:p w14:paraId="01AE0DBC" w14:textId="77777777" w:rsidR="00482B54" w:rsidRDefault="00482B54" w:rsidP="00482B54">
      <w:pPr>
        <w:rPr>
          <w:b/>
        </w:rPr>
      </w:pPr>
    </w:p>
    <w:p w14:paraId="0D5196AE" w14:textId="77777777" w:rsidR="00482B54" w:rsidRDefault="00482B54" w:rsidP="00482B54">
      <w:pPr>
        <w:rPr>
          <w:b/>
        </w:rPr>
      </w:pPr>
    </w:p>
    <w:p w14:paraId="0E0E393A" w14:textId="77777777" w:rsidR="00482B54" w:rsidRDefault="00482B54" w:rsidP="00482B54">
      <w:pPr>
        <w:rPr>
          <w:b/>
        </w:rPr>
      </w:pPr>
    </w:p>
    <w:p w14:paraId="52B63064" w14:textId="77777777" w:rsidR="00482B54" w:rsidRDefault="00482B54" w:rsidP="00482B54">
      <w:pPr>
        <w:rPr>
          <w:b/>
        </w:rPr>
      </w:pPr>
    </w:p>
    <w:p w14:paraId="326B3E1D" w14:textId="77777777" w:rsidR="00482B54" w:rsidRPr="00743DAD" w:rsidRDefault="00482B54" w:rsidP="00482B54">
      <w:pPr>
        <w:rPr>
          <w:b/>
          <w:bCs/>
        </w:rPr>
      </w:pPr>
      <w:r>
        <w:rPr>
          <w:b/>
        </w:rPr>
        <w:t>6</w:t>
      </w:r>
      <w:r w:rsidRPr="00743DAD">
        <w:rPr>
          <w:b/>
        </w:rPr>
        <w:t xml:space="preserve">. </w:t>
      </w:r>
      <w:r>
        <w:rPr>
          <w:b/>
          <w:bCs/>
        </w:rPr>
        <w:t>Vastaja üldandmed</w:t>
      </w:r>
      <w:r w:rsidRPr="00743DAD">
        <w:rPr>
          <w:b/>
          <w:bCs/>
        </w:rPr>
        <w:t xml:space="preserve"> </w:t>
      </w:r>
    </w:p>
    <w:p w14:paraId="573AAF28" w14:textId="77777777" w:rsidR="00482B54" w:rsidRDefault="00482B54" w:rsidP="00482B54">
      <w:r>
        <w:t>6</w:t>
      </w:r>
      <w:r w:rsidRPr="00743DAD">
        <w:t>.1</w:t>
      </w:r>
      <w:r>
        <w:t>.</w:t>
      </w:r>
      <w:r w:rsidRPr="00743DAD">
        <w:t xml:space="preserve"> Teie vanus</w:t>
      </w:r>
    </w:p>
    <w:p w14:paraId="015E7C75" w14:textId="77777777" w:rsidR="00482B54" w:rsidRDefault="00482B54" w:rsidP="00482B54">
      <w:pPr>
        <w:pStyle w:val="Loendilik"/>
        <w:numPr>
          <w:ilvl w:val="0"/>
          <w:numId w:val="8"/>
        </w:numPr>
        <w:jc w:val="left"/>
      </w:pPr>
      <w:r>
        <w:t>kuni 24</w:t>
      </w:r>
    </w:p>
    <w:p w14:paraId="20D94FB3" w14:textId="77777777" w:rsidR="00482B54" w:rsidRDefault="00482B54" w:rsidP="00482B54">
      <w:pPr>
        <w:pStyle w:val="Loendilik"/>
        <w:numPr>
          <w:ilvl w:val="0"/>
          <w:numId w:val="8"/>
        </w:numPr>
        <w:jc w:val="left"/>
      </w:pPr>
      <w:r>
        <w:t>25-39</w:t>
      </w:r>
    </w:p>
    <w:p w14:paraId="4BD34C89" w14:textId="77777777" w:rsidR="00482B54" w:rsidRDefault="00482B54" w:rsidP="00482B54">
      <w:pPr>
        <w:pStyle w:val="Loendilik"/>
        <w:numPr>
          <w:ilvl w:val="0"/>
          <w:numId w:val="8"/>
        </w:numPr>
        <w:jc w:val="left"/>
      </w:pPr>
      <w:r>
        <w:t>40-64</w:t>
      </w:r>
    </w:p>
    <w:p w14:paraId="042C0631" w14:textId="77777777" w:rsidR="00482B54" w:rsidRDefault="00482B54" w:rsidP="00482B54">
      <w:pPr>
        <w:pStyle w:val="Loendilik"/>
        <w:numPr>
          <w:ilvl w:val="0"/>
          <w:numId w:val="8"/>
        </w:numPr>
        <w:jc w:val="left"/>
      </w:pPr>
      <w:r>
        <w:t>65+</w:t>
      </w:r>
    </w:p>
    <w:p w14:paraId="27F63C80" w14:textId="77777777" w:rsidR="00482B54" w:rsidRDefault="00482B54" w:rsidP="00482B54">
      <w:r>
        <w:t>6</w:t>
      </w:r>
      <w:r w:rsidRPr="00743DAD">
        <w:t>.2</w:t>
      </w:r>
      <w:r>
        <w:t>.</w:t>
      </w:r>
      <w:r w:rsidRPr="00743DAD">
        <w:t xml:space="preserve"> Teie sugu</w:t>
      </w:r>
    </w:p>
    <w:p w14:paraId="2C7BC4E8" w14:textId="77777777" w:rsidR="00482B54" w:rsidRDefault="00482B54" w:rsidP="00482B54">
      <w:pPr>
        <w:pStyle w:val="Loendilik"/>
        <w:numPr>
          <w:ilvl w:val="0"/>
          <w:numId w:val="9"/>
        </w:numPr>
        <w:jc w:val="left"/>
      </w:pPr>
      <w:r>
        <w:t>naine</w:t>
      </w:r>
    </w:p>
    <w:p w14:paraId="233DB9EC" w14:textId="77777777" w:rsidR="00482B54" w:rsidRDefault="00482B54" w:rsidP="00482B54">
      <w:pPr>
        <w:pStyle w:val="Loendilik"/>
        <w:numPr>
          <w:ilvl w:val="0"/>
          <w:numId w:val="9"/>
        </w:numPr>
        <w:jc w:val="left"/>
      </w:pPr>
      <w:r>
        <w:t>mees</w:t>
      </w:r>
    </w:p>
    <w:p w14:paraId="12124AB5" w14:textId="77777777" w:rsidR="00482B54" w:rsidRPr="00743DAD" w:rsidRDefault="00482B54" w:rsidP="00482B54">
      <w:pPr>
        <w:rPr>
          <w:vanish/>
        </w:rPr>
      </w:pPr>
      <w:r>
        <w:rPr>
          <w:vanish/>
        </w:rPr>
        <w:t xml:space="preserve">6.3. </w:t>
      </w:r>
      <w:r w:rsidRPr="00743DAD">
        <w:rPr>
          <w:vanish/>
        </w:rPr>
        <w:t>See on kohustuslik küsimus</w:t>
      </w:r>
    </w:p>
    <w:p w14:paraId="62C8CF87" w14:textId="77777777" w:rsidR="00482B54" w:rsidRDefault="00482B54" w:rsidP="00482B54">
      <w:r>
        <w:rPr>
          <w:vanish/>
        </w:rPr>
        <w:t>7777.566</w:t>
      </w:r>
      <w:r>
        <w:t>6.3. T</w:t>
      </w:r>
      <w:r w:rsidRPr="00743DAD">
        <w:t>eie elukoht</w:t>
      </w:r>
    </w:p>
    <w:p w14:paraId="4CCE5CB6" w14:textId="77777777" w:rsidR="00482B54" w:rsidRDefault="00482B54" w:rsidP="00482B54">
      <w:pPr>
        <w:pStyle w:val="Loendilik"/>
        <w:numPr>
          <w:ilvl w:val="0"/>
          <w:numId w:val="10"/>
        </w:numPr>
        <w:jc w:val="left"/>
      </w:pPr>
      <w:r>
        <w:t>elan külas</w:t>
      </w:r>
    </w:p>
    <w:p w14:paraId="23C796D3" w14:textId="77777777" w:rsidR="00482B54" w:rsidRDefault="00482B54" w:rsidP="00482B54">
      <w:pPr>
        <w:pStyle w:val="Loendilik"/>
        <w:numPr>
          <w:ilvl w:val="0"/>
          <w:numId w:val="10"/>
        </w:numPr>
        <w:jc w:val="left"/>
      </w:pPr>
      <w:r>
        <w:t>elan alevikus</w:t>
      </w:r>
    </w:p>
    <w:p w14:paraId="3AF1D4ED" w14:textId="77777777" w:rsidR="00482B54" w:rsidRDefault="00482B54" w:rsidP="00482B54">
      <w:pPr>
        <w:pStyle w:val="Loendilik"/>
        <w:numPr>
          <w:ilvl w:val="0"/>
          <w:numId w:val="10"/>
        </w:numPr>
        <w:jc w:val="left"/>
      </w:pPr>
      <w:r>
        <w:t>elan linnas</w:t>
      </w:r>
    </w:p>
    <w:p w14:paraId="6A824B62" w14:textId="77777777" w:rsidR="00482B54" w:rsidRPr="00743DAD" w:rsidRDefault="00482B54" w:rsidP="00482B54">
      <w:pPr>
        <w:rPr>
          <w:vanish/>
        </w:rPr>
      </w:pPr>
      <w:r w:rsidRPr="00743DAD">
        <w:rPr>
          <w:vanish/>
        </w:rPr>
        <w:t>See on kohustuslik küsimus</w:t>
      </w:r>
    </w:p>
    <w:p w14:paraId="2392CCCA" w14:textId="77777777" w:rsidR="00482B54" w:rsidRDefault="00482B54" w:rsidP="00482B54">
      <w:r>
        <w:rPr>
          <w:vanish/>
        </w:rPr>
        <w:t>77</w:t>
      </w:r>
      <w:r>
        <w:t>6.4. T</w:t>
      </w:r>
      <w:r w:rsidRPr="00743DAD">
        <w:t>eie töökoha kaugus</w:t>
      </w:r>
      <w:r>
        <w:t xml:space="preserve"> elukohast</w:t>
      </w:r>
      <w:r w:rsidRPr="00743DAD">
        <w:t xml:space="preserve"> (km)</w:t>
      </w:r>
    </w:p>
    <w:p w14:paraId="51C72139" w14:textId="77777777" w:rsidR="00482B54" w:rsidRDefault="00482B54" w:rsidP="00482B54">
      <w:pPr>
        <w:pStyle w:val="Loendilik"/>
        <w:numPr>
          <w:ilvl w:val="0"/>
          <w:numId w:val="11"/>
        </w:numPr>
        <w:jc w:val="left"/>
      </w:pPr>
      <w:r>
        <w:t>1-5 km</w:t>
      </w:r>
    </w:p>
    <w:p w14:paraId="5F525841" w14:textId="77777777" w:rsidR="00482B54" w:rsidRDefault="00482B54" w:rsidP="00482B54">
      <w:pPr>
        <w:pStyle w:val="Loendilik"/>
        <w:numPr>
          <w:ilvl w:val="0"/>
          <w:numId w:val="11"/>
        </w:numPr>
        <w:jc w:val="left"/>
      </w:pPr>
      <w:r>
        <w:t>6-10 km</w:t>
      </w:r>
    </w:p>
    <w:p w14:paraId="75109991" w14:textId="77777777" w:rsidR="00482B54" w:rsidRDefault="00482B54" w:rsidP="00482B54">
      <w:pPr>
        <w:pStyle w:val="Loendilik"/>
        <w:numPr>
          <w:ilvl w:val="0"/>
          <w:numId w:val="11"/>
        </w:numPr>
        <w:jc w:val="left"/>
      </w:pPr>
      <w:r>
        <w:t>11-30 km</w:t>
      </w:r>
    </w:p>
    <w:p w14:paraId="18E0355B" w14:textId="77777777" w:rsidR="00482B54" w:rsidRDefault="00482B54" w:rsidP="00482B54">
      <w:pPr>
        <w:pStyle w:val="Loendilik"/>
        <w:numPr>
          <w:ilvl w:val="0"/>
          <w:numId w:val="11"/>
        </w:numPr>
        <w:jc w:val="left"/>
      </w:pPr>
      <w:r>
        <w:t>üle 31 km</w:t>
      </w:r>
    </w:p>
    <w:p w14:paraId="6C6BAA44" w14:textId="77777777" w:rsidR="00482B54" w:rsidRDefault="00482B54" w:rsidP="00482B54">
      <w:pPr>
        <w:pStyle w:val="Loendilik"/>
        <w:numPr>
          <w:ilvl w:val="0"/>
          <w:numId w:val="11"/>
        </w:numPr>
        <w:jc w:val="left"/>
      </w:pPr>
      <w:r>
        <w:t>töötan kodus</w:t>
      </w:r>
    </w:p>
    <w:p w14:paraId="796FD41B" w14:textId="77777777" w:rsidR="00482B54" w:rsidRDefault="00482B54" w:rsidP="00482B54">
      <w:pPr>
        <w:pStyle w:val="Loendilik"/>
        <w:numPr>
          <w:ilvl w:val="0"/>
          <w:numId w:val="11"/>
        </w:numPr>
        <w:jc w:val="left"/>
      </w:pPr>
      <w:r>
        <w:t>ei tööta</w:t>
      </w:r>
    </w:p>
    <w:p w14:paraId="5229151B" w14:textId="77777777" w:rsidR="00482B54" w:rsidRPr="00482B54" w:rsidRDefault="00482B54" w:rsidP="009F3EC4"/>
    <w:p w14:paraId="0D1B8C0C" w14:textId="77777777" w:rsidR="009E6490" w:rsidRDefault="009E6490" w:rsidP="00C51EF5"/>
    <w:p w14:paraId="74D856AA" w14:textId="77777777" w:rsidR="00C51EF5" w:rsidRPr="00C51EF5" w:rsidRDefault="00C51EF5" w:rsidP="00C51EF5"/>
    <w:sectPr w:rsidR="00C51EF5" w:rsidRPr="00C51EF5" w:rsidSect="008E6BB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C848" w14:textId="77777777" w:rsidR="00E35C87" w:rsidRDefault="00E35C87" w:rsidP="00736838">
      <w:r>
        <w:separator/>
      </w:r>
    </w:p>
  </w:endnote>
  <w:endnote w:type="continuationSeparator" w:id="0">
    <w:p w14:paraId="41944858" w14:textId="77777777" w:rsidR="00E35C87" w:rsidRDefault="00E35C87" w:rsidP="0073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81D5" w14:textId="77777777" w:rsidR="00732197" w:rsidRDefault="0073219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A432" w14:textId="77777777" w:rsidR="00732197" w:rsidRDefault="00732197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7D73" w14:textId="77777777" w:rsidR="00732197" w:rsidRDefault="0073219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829F" w14:textId="77777777" w:rsidR="00E35C87" w:rsidRDefault="00E35C87" w:rsidP="00736838">
      <w:r>
        <w:separator/>
      </w:r>
    </w:p>
  </w:footnote>
  <w:footnote w:type="continuationSeparator" w:id="0">
    <w:p w14:paraId="06E12F0E" w14:textId="77777777" w:rsidR="00E35C87" w:rsidRDefault="00E35C87" w:rsidP="0073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97F1" w14:textId="77777777" w:rsidR="00732197" w:rsidRDefault="0073219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D93A" w14:textId="539BDE7D" w:rsidR="00736838" w:rsidRDefault="00732197" w:rsidP="00736838">
    <w:pPr>
      <w:pStyle w:val="Pis"/>
      <w:jc w:val="center"/>
    </w:pPr>
    <w:r w:rsidRPr="00736838">
      <w:rPr>
        <w:noProof/>
        <w:lang w:eastAsia="et-EE"/>
      </w:rPr>
      <w:drawing>
        <wp:inline distT="0" distB="0" distL="0" distR="0" wp14:anchorId="1DB33B7A" wp14:editId="7FFD7788">
          <wp:extent cx="1085545" cy="54864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4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21841378" wp14:editId="104B4AFA">
          <wp:extent cx="2597150" cy="6889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6838" w:rsidRPr="00736838">
      <w:rPr>
        <w:noProof/>
        <w:lang w:eastAsia="et-EE"/>
      </w:rPr>
      <w:drawing>
        <wp:inline distT="0" distB="0" distL="0" distR="0" wp14:anchorId="48D21C62" wp14:editId="3A766007">
          <wp:extent cx="1261946" cy="452939"/>
          <wp:effectExtent l="0" t="0" r="8255" b="444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151" cy="4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573B2" w14:textId="77777777" w:rsidR="00736838" w:rsidRDefault="00736838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4711" w14:textId="77777777" w:rsidR="00732197" w:rsidRDefault="0073219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357"/>
    <w:multiLevelType w:val="hybridMultilevel"/>
    <w:tmpl w:val="D49AB0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5739"/>
    <w:multiLevelType w:val="hybridMultilevel"/>
    <w:tmpl w:val="FB1647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535A"/>
    <w:multiLevelType w:val="hybridMultilevel"/>
    <w:tmpl w:val="4AD8BE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13E5"/>
    <w:multiLevelType w:val="hybridMultilevel"/>
    <w:tmpl w:val="E054A036"/>
    <w:lvl w:ilvl="0" w:tplc="C1F8F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0A08"/>
    <w:multiLevelType w:val="hybridMultilevel"/>
    <w:tmpl w:val="BA5A8320"/>
    <w:lvl w:ilvl="0" w:tplc="C1F8F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1469"/>
    <w:multiLevelType w:val="hybridMultilevel"/>
    <w:tmpl w:val="763A3508"/>
    <w:lvl w:ilvl="0" w:tplc="C1F8F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B0E85"/>
    <w:multiLevelType w:val="hybridMultilevel"/>
    <w:tmpl w:val="A41648EE"/>
    <w:lvl w:ilvl="0" w:tplc="C1F8F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4DAE"/>
    <w:multiLevelType w:val="hybridMultilevel"/>
    <w:tmpl w:val="A94412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381B"/>
    <w:multiLevelType w:val="hybridMultilevel"/>
    <w:tmpl w:val="251AD228"/>
    <w:lvl w:ilvl="0" w:tplc="C1F8F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80F38"/>
    <w:multiLevelType w:val="hybridMultilevel"/>
    <w:tmpl w:val="06846B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4BC2"/>
    <w:multiLevelType w:val="hybridMultilevel"/>
    <w:tmpl w:val="0EB21F7E"/>
    <w:lvl w:ilvl="0" w:tplc="C1F8F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38"/>
    <w:rsid w:val="00055E3F"/>
    <w:rsid w:val="00082B99"/>
    <w:rsid w:val="00092630"/>
    <w:rsid w:val="000E0F81"/>
    <w:rsid w:val="001672E4"/>
    <w:rsid w:val="001C105E"/>
    <w:rsid w:val="002235DA"/>
    <w:rsid w:val="00227A38"/>
    <w:rsid w:val="0024567B"/>
    <w:rsid w:val="002D5C43"/>
    <w:rsid w:val="003045B0"/>
    <w:rsid w:val="00353BCA"/>
    <w:rsid w:val="00362636"/>
    <w:rsid w:val="003878CD"/>
    <w:rsid w:val="003B3E0F"/>
    <w:rsid w:val="003E1DF7"/>
    <w:rsid w:val="003E59B8"/>
    <w:rsid w:val="00482B54"/>
    <w:rsid w:val="004B5005"/>
    <w:rsid w:val="004D5871"/>
    <w:rsid w:val="00532478"/>
    <w:rsid w:val="005B55FF"/>
    <w:rsid w:val="005E749D"/>
    <w:rsid w:val="00693086"/>
    <w:rsid w:val="006E426C"/>
    <w:rsid w:val="00732197"/>
    <w:rsid w:val="00736838"/>
    <w:rsid w:val="00753CA9"/>
    <w:rsid w:val="007847FF"/>
    <w:rsid w:val="007C336C"/>
    <w:rsid w:val="008003C2"/>
    <w:rsid w:val="008A439A"/>
    <w:rsid w:val="008B4E80"/>
    <w:rsid w:val="008E6BB4"/>
    <w:rsid w:val="00903358"/>
    <w:rsid w:val="00950F25"/>
    <w:rsid w:val="00986EFB"/>
    <w:rsid w:val="009E6490"/>
    <w:rsid w:val="009F3EC4"/>
    <w:rsid w:val="00AA199D"/>
    <w:rsid w:val="00AA2E0D"/>
    <w:rsid w:val="00AA4038"/>
    <w:rsid w:val="00B353E8"/>
    <w:rsid w:val="00B60C45"/>
    <w:rsid w:val="00B86248"/>
    <w:rsid w:val="00BE32B3"/>
    <w:rsid w:val="00C37EA5"/>
    <w:rsid w:val="00C51EF5"/>
    <w:rsid w:val="00CF0625"/>
    <w:rsid w:val="00D07BFB"/>
    <w:rsid w:val="00D23C5F"/>
    <w:rsid w:val="00D34B20"/>
    <w:rsid w:val="00D6749F"/>
    <w:rsid w:val="00DD01E7"/>
    <w:rsid w:val="00DF0AD8"/>
    <w:rsid w:val="00DF40D5"/>
    <w:rsid w:val="00E35C87"/>
    <w:rsid w:val="00E8602F"/>
    <w:rsid w:val="00F55A1B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24EE0"/>
  <w15:docId w15:val="{A662D978-1261-413A-8E00-7AA68269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36838"/>
    <w:pPr>
      <w:spacing w:after="0" w:line="240" w:lineRule="auto"/>
      <w:jc w:val="both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683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6838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73683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36838"/>
  </w:style>
  <w:style w:type="paragraph" w:styleId="Jalus">
    <w:name w:val="footer"/>
    <w:basedOn w:val="Normaallaad"/>
    <w:link w:val="JalusMrk"/>
    <w:uiPriority w:val="99"/>
    <w:unhideWhenUsed/>
    <w:rsid w:val="0073683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36838"/>
  </w:style>
  <w:style w:type="paragraph" w:styleId="Loendilik">
    <w:name w:val="List Paragraph"/>
    <w:basedOn w:val="Normaallaad"/>
    <w:uiPriority w:val="34"/>
    <w:qFormat/>
    <w:rsid w:val="002D5C43"/>
    <w:pPr>
      <w:ind w:left="720"/>
      <w:contextualSpacing/>
    </w:pPr>
  </w:style>
  <w:style w:type="table" w:styleId="Kontuurtabel">
    <w:name w:val="Table Grid"/>
    <w:basedOn w:val="Normaaltabe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ARJAN\Partnerid\elukeskkond_abi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ARJAN\Partnerid\elukeskkond_abi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ARJAN\Partnerid\elukeskkond_abi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ARJAN\Partnerid\elukeskkond_ab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ARJAN\Partnerid\elukeskkond_ab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ARJAN\Partnerid\elukeskkond_ab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ARJAN\Partnerid\elukeskkond_ab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ARJAN\Partnerid\elukeskkond_ab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Vastanute vanus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Sheet1!$C$3:$F$3</c:f>
              <c:strCache>
                <c:ptCount val="4"/>
                <c:pt idx="0">
                  <c:v>kuni 24</c:v>
                </c:pt>
                <c:pt idx="1">
                  <c:v>25-39</c:v>
                </c:pt>
                <c:pt idx="2">
                  <c:v>40-64</c:v>
                </c:pt>
                <c:pt idx="3">
                  <c:v>65+</c:v>
                </c:pt>
              </c:strCache>
            </c:strRef>
          </c:cat>
          <c:val>
            <c:numRef>
              <c:f>Sheet1!$C$4:$F$4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21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64-4C13-B9A5-43D0B11A96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Väide 3: </a:t>
            </a:r>
            <a:r>
              <a:rPr lang="en-US"/>
              <a:t>Pakutav palgatase on liiga madal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Sheet3!$B$15</c:f>
              <c:strCache>
                <c:ptCount val="1"/>
                <c:pt idx="0">
                  <c:v>Pakutav palgatase on liiga madal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Sheet3!$C$14:$E$14</c:f>
              <c:strCache>
                <c:ptCount val="3"/>
                <c:pt idx="0">
                  <c:v>Ei ole nõus</c:v>
                </c:pt>
                <c:pt idx="1">
                  <c:v>Pigem nõus</c:v>
                </c:pt>
                <c:pt idx="2">
                  <c:v>Nõus</c:v>
                </c:pt>
              </c:strCache>
            </c:strRef>
          </c:cat>
          <c:val>
            <c:numRef>
              <c:f>Sheet3!$C$15:$E$15</c:f>
              <c:numCache>
                <c:formatCode>0%</c:formatCode>
                <c:ptCount val="3"/>
                <c:pt idx="0">
                  <c:v>0.19</c:v>
                </c:pt>
                <c:pt idx="1">
                  <c:v>0.28999999999999998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FC-4DC2-B836-BA6BC009E3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Väide 4: </a:t>
            </a:r>
            <a:r>
              <a:rPr lang="en-US"/>
              <a:t>Töötingimused vastavad kaasaja nõuetele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Sheet3!$B$17</c:f>
              <c:strCache>
                <c:ptCount val="1"/>
                <c:pt idx="0">
                  <c:v>Töötingimused vastavad kaasaja nõuetele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Sheet3!$C$16:$E$16</c:f>
              <c:strCache>
                <c:ptCount val="3"/>
                <c:pt idx="0">
                  <c:v>Ei ole nõus</c:v>
                </c:pt>
                <c:pt idx="1">
                  <c:v>Pigem nõus</c:v>
                </c:pt>
                <c:pt idx="2">
                  <c:v>Nõus</c:v>
                </c:pt>
              </c:strCache>
            </c:strRef>
          </c:cat>
          <c:val>
            <c:numRef>
              <c:f>Sheet3!$C$17:$E$17</c:f>
              <c:numCache>
                <c:formatCode>0%</c:formatCode>
                <c:ptCount val="3"/>
                <c:pt idx="0">
                  <c:v>0.16</c:v>
                </c:pt>
                <c:pt idx="1">
                  <c:v>0.48</c:v>
                </c:pt>
                <c:pt idx="2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6F-4DBE-AD94-270DDF3271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Väide 5: </a:t>
            </a:r>
            <a:r>
              <a:rPr lang="en-US"/>
              <a:t>Piirkonnas pööratakse liiga vähe tähelepanu täiend/ümberõppele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Sheet3!$B$19</c:f>
              <c:strCache>
                <c:ptCount val="1"/>
                <c:pt idx="0">
                  <c:v>Piirkonnas pööratakse liiga vähe tähelepanu täiend/ümberõppele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Sheet3!$C$18:$E$18</c:f>
              <c:strCache>
                <c:ptCount val="3"/>
                <c:pt idx="0">
                  <c:v>Ei ole nõus</c:v>
                </c:pt>
                <c:pt idx="1">
                  <c:v>Pigem nõus</c:v>
                </c:pt>
                <c:pt idx="2">
                  <c:v>Nõus</c:v>
                </c:pt>
              </c:strCache>
            </c:strRef>
          </c:cat>
          <c:val>
            <c:numRef>
              <c:f>Sheet3!$C$19:$E$19</c:f>
              <c:numCache>
                <c:formatCode>0%</c:formatCode>
                <c:ptCount val="3"/>
                <c:pt idx="0">
                  <c:v>0.16</c:v>
                </c:pt>
                <c:pt idx="1">
                  <c:v>0.55000000000000004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C-431D-9BD4-ACCBE80C52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Väide 6: </a:t>
            </a:r>
            <a:r>
              <a:rPr lang="en-US"/>
              <a:t>Ettevõtluse arendamisele pööratakse piisavalt tähelepanu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Sheet3!$B$21</c:f>
              <c:strCache>
                <c:ptCount val="1"/>
                <c:pt idx="0">
                  <c:v>Ettevõtluse arendamisele pööratakse piisavalt tähelepanu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Sheet3!$C$20:$E$20</c:f>
              <c:strCache>
                <c:ptCount val="3"/>
                <c:pt idx="0">
                  <c:v>Ei ole nõus</c:v>
                </c:pt>
                <c:pt idx="1">
                  <c:v>Pigem nõus</c:v>
                </c:pt>
                <c:pt idx="2">
                  <c:v>Nõus</c:v>
                </c:pt>
              </c:strCache>
            </c:strRef>
          </c:cat>
          <c:val>
            <c:numRef>
              <c:f>Sheet3!$C$21:$E$21</c:f>
              <c:numCache>
                <c:formatCode>0%</c:formatCode>
                <c:ptCount val="3"/>
                <c:pt idx="0">
                  <c:v>0.42</c:v>
                </c:pt>
                <c:pt idx="1">
                  <c:v>0.52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DC-4AB9-BD9F-44819CEEF6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Vastanute sugu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Sheet1!$B$7:$B$8</c:f>
              <c:strCache>
                <c:ptCount val="2"/>
                <c:pt idx="0">
                  <c:v>mees</c:v>
                </c:pt>
                <c:pt idx="1">
                  <c:v>naine</c:v>
                </c:pt>
              </c:strCache>
            </c:strRef>
          </c:cat>
          <c:val>
            <c:numRef>
              <c:f>Sheet1!$C$7:$C$8</c:f>
              <c:numCache>
                <c:formatCode>General</c:formatCode>
                <c:ptCount val="2"/>
                <c:pt idx="0">
                  <c:v>11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F-468E-BCF6-95FA21C2C2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Vastanute elukoht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Sheet1!$B$11:$B$13</c:f>
              <c:strCache>
                <c:ptCount val="3"/>
                <c:pt idx="0">
                  <c:v>küla</c:v>
                </c:pt>
                <c:pt idx="1">
                  <c:v>alevik</c:v>
                </c:pt>
                <c:pt idx="2">
                  <c:v>linn</c:v>
                </c:pt>
              </c:strCache>
            </c:strRef>
          </c:cat>
          <c:val>
            <c:numRef>
              <c:f>Sheet1!$C$11:$C$13</c:f>
              <c:numCache>
                <c:formatCode>General</c:formatCode>
                <c:ptCount val="3"/>
                <c:pt idx="0">
                  <c:v>18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9D-447C-95D8-C0FFA6A3A1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Töökoha kaugus elukohast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Sheet1!$B$15:$G$15</c:f>
              <c:strCache>
                <c:ptCount val="6"/>
                <c:pt idx="0">
                  <c:v>0-5</c:v>
                </c:pt>
                <c:pt idx="1">
                  <c:v>6-10 km</c:v>
                </c:pt>
                <c:pt idx="2">
                  <c:v>11-30 km</c:v>
                </c:pt>
                <c:pt idx="3">
                  <c:v>üle 31 km</c:v>
                </c:pt>
                <c:pt idx="4">
                  <c:v>töötan kodus</c:v>
                </c:pt>
                <c:pt idx="5">
                  <c:v>ei tööta</c:v>
                </c:pt>
              </c:strCache>
            </c:strRef>
          </c:cat>
          <c:val>
            <c:numRef>
              <c:f>Sheet1!$B$16:$G$16</c:f>
              <c:numCache>
                <c:formatCode>General</c:formatCode>
                <c:ptCount val="6"/>
                <c:pt idx="0">
                  <c:v>19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D-430D-834F-5B69B8067A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Rahulolu valla/linnaga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Sheet1!$B$19:$B$21</c:f>
              <c:strCache>
                <c:ptCount val="3"/>
                <c:pt idx="0">
                  <c:v>väga rahul</c:v>
                </c:pt>
                <c:pt idx="1">
                  <c:v>pigem olen rahul</c:v>
                </c:pt>
                <c:pt idx="2">
                  <c:v>pigem ei ole rahul</c:v>
                </c:pt>
              </c:strCache>
            </c:strRef>
          </c:cat>
          <c:val>
            <c:numRef>
              <c:f>Sheet1!$C$19:$C$21</c:f>
              <c:numCache>
                <c:formatCode>General</c:formatCode>
                <c:ptCount val="3"/>
                <c:pt idx="0">
                  <c:v>5</c:v>
                </c:pt>
                <c:pt idx="1">
                  <c:v>24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EF-4EDC-8AAA-320E357BD8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ln>
              <a:solidFill>
                <a:prstClr val="black"/>
              </a:solidFill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Sheet2!$B$66:$B$80</c:f>
              <c:strCache>
                <c:ptCount val="15"/>
                <c:pt idx="0">
                  <c:v>Prügi koristamine, prügikastide olemasolu</c:v>
                </c:pt>
                <c:pt idx="1">
                  <c:v>Vee- ja kanalisatsioonisüsteem </c:v>
                </c:pt>
                <c:pt idx="2">
                  <c:v>Elamute lähiümbruse heakord</c:v>
                </c:pt>
                <c:pt idx="3">
                  <c:v>Side- ja kommunikatsioonisüsteemide töökindlus</c:v>
                </c:pt>
                <c:pt idx="4">
                  <c:v>Lasteaia lähedus</c:v>
                </c:pt>
                <c:pt idx="5">
                  <c:v>Väärtustatud kohalik kultuur</c:v>
                </c:pt>
                <c:pt idx="6">
                  <c:v>Koolihariduse lähedus</c:v>
                </c:pt>
                <c:pt idx="7">
                  <c:v>Kogukonnateenuste piisavus ja kättesaadavus</c:v>
                </c:pt>
                <c:pt idx="8">
                  <c:v>Piirkondlike ja kohalike ühisürituste piisavus</c:v>
                </c:pt>
                <c:pt idx="9">
                  <c:v>Kõnni- ja jalgrattateede olukord </c:v>
                </c:pt>
                <c:pt idx="10">
                  <c:v>Teede ja tänavate hooldamine talvel</c:v>
                </c:pt>
                <c:pt idx="11">
                  <c:v>Tänavavalgustuse olemasolu</c:v>
                </c:pt>
                <c:pt idx="12">
                  <c:v>Üldine turvalisus, Naabrivalve toimimine</c:v>
                </c:pt>
                <c:pt idx="13">
                  <c:v>Haljasalade seisund</c:v>
                </c:pt>
                <c:pt idx="14">
                  <c:v>Toidukaupade kättesaadavuse</c:v>
                </c:pt>
              </c:strCache>
            </c:strRef>
          </c:cat>
          <c:val>
            <c:numRef>
              <c:f>Sheet2!$C$66:$C$80</c:f>
              <c:numCache>
                <c:formatCode>0%</c:formatCode>
                <c:ptCount val="15"/>
                <c:pt idx="0">
                  <c:v>0.68</c:v>
                </c:pt>
                <c:pt idx="1">
                  <c:v>0.65</c:v>
                </c:pt>
                <c:pt idx="2">
                  <c:v>0.57999999999999996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0.52</c:v>
                </c:pt>
                <c:pt idx="6">
                  <c:v>0.48</c:v>
                </c:pt>
                <c:pt idx="7">
                  <c:v>0.45</c:v>
                </c:pt>
                <c:pt idx="8">
                  <c:v>0.45</c:v>
                </c:pt>
                <c:pt idx="9">
                  <c:v>0.45</c:v>
                </c:pt>
                <c:pt idx="10">
                  <c:v>0.45</c:v>
                </c:pt>
                <c:pt idx="11">
                  <c:v>0.42</c:v>
                </c:pt>
                <c:pt idx="12">
                  <c:v>0.42</c:v>
                </c:pt>
                <c:pt idx="13">
                  <c:v>0.39</c:v>
                </c:pt>
                <c:pt idx="14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3-4EA6-8394-F1079F0CF7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8346112"/>
        <c:axId val="38381824"/>
      </c:barChart>
      <c:catAx>
        <c:axId val="383461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8381824"/>
        <c:crosses val="autoZero"/>
        <c:auto val="1"/>
        <c:lblAlgn val="ctr"/>
        <c:lblOffset val="100"/>
        <c:noMultiLvlLbl val="0"/>
      </c:catAx>
      <c:valAx>
        <c:axId val="3838182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383461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Sheet2!$B$97:$B$108</c:f>
              <c:strCache>
                <c:ptCount val="12"/>
                <c:pt idx="0">
                  <c:v>Terviseradade olemasolu</c:v>
                </c:pt>
                <c:pt idx="1">
                  <c:v>Liikumisvõimalus erivajadustega inimestele (kaldteed)</c:v>
                </c:pt>
                <c:pt idx="2">
                  <c:v>Ühistranspordi olukord</c:v>
                </c:pt>
                <c:pt idx="3">
                  <c:v>Arstiabi kättesaadavus</c:v>
                </c:pt>
                <c:pt idx="4">
                  <c:v>Lemmikloomade pidamise kultuur üldiselt</c:v>
                </c:pt>
                <c:pt idx="5">
                  <c:v>Sõiduteede olukord </c:v>
                </c:pt>
                <c:pt idx="6">
                  <c:v>Vaba aja veetmise võimaluste mitmekesisus</c:v>
                </c:pt>
                <c:pt idx="7">
                  <c:v>Esmatarbekaupade kättesaadavus</c:v>
                </c:pt>
                <c:pt idx="8">
                  <c:v>Kogukonnateenuste piisavus ja kättesaadavus</c:v>
                </c:pt>
                <c:pt idx="9">
                  <c:v>Piirkondlike ja kohalike ühisürituste mitmekesisus </c:v>
                </c:pt>
                <c:pt idx="10">
                  <c:v>Piirkondlike ja kohalike ühisürituste piisavus</c:v>
                </c:pt>
                <c:pt idx="11">
                  <c:v>Erinevatele vanuserühmadele huvialaringide olemasolu</c:v>
                </c:pt>
              </c:strCache>
            </c:strRef>
          </c:cat>
          <c:val>
            <c:numRef>
              <c:f>Sheet2!$C$97:$C$108</c:f>
              <c:numCache>
                <c:formatCode>0%</c:formatCode>
                <c:ptCount val="12"/>
                <c:pt idx="0">
                  <c:v>0.61</c:v>
                </c:pt>
                <c:pt idx="1">
                  <c:v>0.48</c:v>
                </c:pt>
                <c:pt idx="2">
                  <c:v>0.45</c:v>
                </c:pt>
                <c:pt idx="3">
                  <c:v>0.36</c:v>
                </c:pt>
                <c:pt idx="4">
                  <c:v>0.32</c:v>
                </c:pt>
                <c:pt idx="5">
                  <c:v>0.28999999999999998</c:v>
                </c:pt>
                <c:pt idx="6">
                  <c:v>0.28999999999999998</c:v>
                </c:pt>
                <c:pt idx="7">
                  <c:v>0.26</c:v>
                </c:pt>
                <c:pt idx="8">
                  <c:v>0.23</c:v>
                </c:pt>
                <c:pt idx="9">
                  <c:v>0.23</c:v>
                </c:pt>
                <c:pt idx="10">
                  <c:v>0.23</c:v>
                </c:pt>
                <c:pt idx="11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B9-4F8D-B9EA-CCBCC83AA6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7882112"/>
        <c:axId val="37904384"/>
      </c:barChart>
      <c:catAx>
        <c:axId val="378821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7904384"/>
        <c:crosses val="autoZero"/>
        <c:auto val="1"/>
        <c:lblAlgn val="ctr"/>
        <c:lblOffset val="100"/>
        <c:noMultiLvlLbl val="0"/>
      </c:catAx>
      <c:valAx>
        <c:axId val="3790438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378821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Väide 1: </a:t>
            </a:r>
            <a:r>
              <a:rPr lang="en-US"/>
              <a:t>Piirkonnas on piisavalt töökohti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Sheet3!$B$11</c:f>
              <c:strCache>
                <c:ptCount val="1"/>
                <c:pt idx="0">
                  <c:v>Piirkonnas on piisavalt töökohti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Sheet3!$C$10:$E$10</c:f>
              <c:strCache>
                <c:ptCount val="3"/>
                <c:pt idx="0">
                  <c:v>Ei ole nõus</c:v>
                </c:pt>
                <c:pt idx="1">
                  <c:v>Pigem nõus</c:v>
                </c:pt>
                <c:pt idx="2">
                  <c:v>Nõus</c:v>
                </c:pt>
              </c:strCache>
            </c:strRef>
          </c:cat>
          <c:val>
            <c:numRef>
              <c:f>Sheet3!$C$11:$E$11</c:f>
              <c:numCache>
                <c:formatCode>0%</c:formatCode>
                <c:ptCount val="3"/>
                <c:pt idx="0">
                  <c:v>0.48</c:v>
                </c:pt>
                <c:pt idx="1">
                  <c:v>0.39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D-44CA-A7C9-8DF5F01556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Väide 2: </a:t>
            </a:r>
            <a:r>
              <a:rPr lang="en-US"/>
              <a:t>Saadaolevad töökohad pakuvad tööd vähekvalifitseeritud tööjõule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Sheet3!$B$13</c:f>
              <c:strCache>
                <c:ptCount val="1"/>
                <c:pt idx="0">
                  <c:v>Saadaolevad töökohad pakuvad tööd vähekvalifitseeritud tööjõule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Sheet3!$C$12:$E$12</c:f>
              <c:strCache>
                <c:ptCount val="3"/>
                <c:pt idx="0">
                  <c:v>Ei ole nõus</c:v>
                </c:pt>
                <c:pt idx="1">
                  <c:v>Pigem nõus</c:v>
                </c:pt>
                <c:pt idx="2">
                  <c:v>Nõus</c:v>
                </c:pt>
              </c:strCache>
            </c:strRef>
          </c:cat>
          <c:val>
            <c:numRef>
              <c:f>Sheet3!$C$13:$E$13</c:f>
              <c:numCache>
                <c:formatCode>0%</c:formatCode>
                <c:ptCount val="3"/>
                <c:pt idx="0">
                  <c:v>0.2</c:v>
                </c:pt>
                <c:pt idx="1">
                  <c:v>0.61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3B-4BDC-9B71-C9BA11EC42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BD7B7-5DC6-4C47-813A-D8E6508E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1861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mtypartnerid@outlook.com</cp:lastModifiedBy>
  <cp:revision>2</cp:revision>
  <dcterms:created xsi:type="dcterms:W3CDTF">2021-01-11T07:39:00Z</dcterms:created>
  <dcterms:modified xsi:type="dcterms:W3CDTF">2021-01-11T07:39:00Z</dcterms:modified>
</cp:coreProperties>
</file>