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F7D8A" w14:textId="77777777" w:rsidR="00BC3642" w:rsidRDefault="00BC3642"/>
    <w:p w14:paraId="044A68FC" w14:textId="77777777" w:rsidR="009D17B9" w:rsidRDefault="009D17B9"/>
    <w:p w14:paraId="2C7437D0" w14:textId="77777777" w:rsidR="00595815" w:rsidRPr="00595815" w:rsidRDefault="00595815" w:rsidP="00595815">
      <w:pPr>
        <w:rPr>
          <w:b/>
          <w:bCs/>
          <w:sz w:val="28"/>
          <w:szCs w:val="28"/>
        </w:rPr>
      </w:pPr>
      <w:r w:rsidRPr="00595815">
        <w:rPr>
          <w:b/>
          <w:bCs/>
          <w:sz w:val="28"/>
          <w:szCs w:val="28"/>
        </w:rPr>
        <w:t xml:space="preserve">                      Koostööprojekt „Viru LEADER võrgustiku  tugevdamine“</w:t>
      </w:r>
    </w:p>
    <w:p w14:paraId="018DF76A" w14:textId="77777777" w:rsidR="00595815" w:rsidRPr="00595815" w:rsidRDefault="00595815" w:rsidP="00595815">
      <w:pPr>
        <w:rPr>
          <w:b/>
          <w:bCs/>
          <w:sz w:val="28"/>
          <w:szCs w:val="28"/>
        </w:rPr>
      </w:pPr>
      <w:r w:rsidRPr="00595815">
        <w:rPr>
          <w:b/>
          <w:bCs/>
          <w:sz w:val="28"/>
          <w:szCs w:val="28"/>
        </w:rPr>
        <w:t xml:space="preserve">                        Korraldaja:  MTÜ Kirderanniku Koostöökogu  </w:t>
      </w:r>
    </w:p>
    <w:p w14:paraId="62265385" w14:textId="54BD4BC5" w:rsidR="00595815" w:rsidRPr="00595815" w:rsidRDefault="00595815" w:rsidP="00595815">
      <w:pPr>
        <w:rPr>
          <w:b/>
          <w:bCs/>
          <w:sz w:val="28"/>
          <w:szCs w:val="28"/>
        </w:rPr>
      </w:pPr>
      <w:r w:rsidRPr="00595815">
        <w:rPr>
          <w:b/>
          <w:bCs/>
          <w:sz w:val="28"/>
          <w:szCs w:val="28"/>
        </w:rPr>
        <w:tab/>
        <w:t xml:space="preserve">     Ahvenamaa õppereis – kogemused kohalikust arengust, merest ja kogukondade koostööst  9.-11.september 2026.a. </w:t>
      </w:r>
      <w:r>
        <w:rPr>
          <w:b/>
          <w:bCs/>
          <w:sz w:val="28"/>
          <w:szCs w:val="28"/>
        </w:rPr>
        <w:t>aruanne</w:t>
      </w:r>
      <w:r w:rsidRPr="00595815">
        <w:rPr>
          <w:b/>
          <w:bCs/>
          <w:sz w:val="28"/>
          <w:szCs w:val="28"/>
        </w:rPr>
        <w:t xml:space="preserve">         </w:t>
      </w:r>
    </w:p>
    <w:p w14:paraId="1FE676B8" w14:textId="77777777" w:rsidR="00595815" w:rsidRDefault="00595815"/>
    <w:p w14:paraId="5CE21623" w14:textId="77777777" w:rsidR="009D17B9" w:rsidRDefault="009D17B9"/>
    <w:p w14:paraId="08D016E5" w14:textId="798EC08F" w:rsidR="00595815" w:rsidRDefault="00595815" w:rsidP="00595815">
      <w:pPr>
        <w:jc w:val="both"/>
      </w:pPr>
      <w:r>
        <w:t>9.–11. septembril toimus Virumaa LEADER tegevusrühmade esindajatele õppereis Ahvenamaale. Reis viidi ellu projekti „Viru LEADER võrgustiku tugevdamine“ raames, mille eesmärk on tugevdada Viru LEADER-võrgustikku, arendada koostööd ning saada uusi teadmisi ja kogemusi kohaliku arengu edendamiseks. MTÜ Partneritest osales õppereisil 4 hindamiskomisjoni liiget: Ülle Vahtra, Elena Ehvärt, Andrus Läll ja Uno Muruvee.</w:t>
      </w:r>
    </w:p>
    <w:p w14:paraId="50308661" w14:textId="77777777" w:rsidR="00595815" w:rsidRDefault="00595815" w:rsidP="00595815">
      <w:pPr>
        <w:jc w:val="both"/>
      </w:pPr>
      <w:r>
        <w:t xml:space="preserve">Kolme päeva jooksul tutvuti Ahvenamaa </w:t>
      </w:r>
      <w:proofErr w:type="spellStart"/>
      <w:r>
        <w:t>Leaderi</w:t>
      </w:r>
      <w:proofErr w:type="spellEnd"/>
      <w:r>
        <w:t xml:space="preserve"> ja FLAG-i tegevustega ning erinevate kohalike algatustega. Õppereis pakkus mitmeid häid näiteid sellest, kuidas piirkonna areng sünnib koostööst, ettevõtlikkusest ja kohalike inimeste aktiivsusest. </w:t>
      </w:r>
    </w:p>
    <w:p w14:paraId="248BF87B" w14:textId="77D8B8A5" w:rsidR="00595815" w:rsidRDefault="00595815" w:rsidP="00595815">
      <w:pPr>
        <w:jc w:val="both"/>
      </w:pPr>
      <w:r>
        <w:t>Ahvenamaale sõideti läbi kauni Turu saarestiku. Teel jagas reisijuht põnevaid teadmisi Soome ja Ahvenamaa ajaloost, kultuurist, loodusest ning saareriigi eripärast. Ahvenamaa on omanäoline autonoomne rootsikeelne piirkond, kus tugev kohalik identiteet ja merega seotud eluviis on igapäevaelu loomulik osa.</w:t>
      </w:r>
    </w:p>
    <w:p w14:paraId="28A1F812" w14:textId="77777777" w:rsidR="00595815" w:rsidRPr="00595815" w:rsidRDefault="00595815" w:rsidP="00595815">
      <w:pPr>
        <w:rPr>
          <w:b/>
          <w:bCs/>
        </w:rPr>
      </w:pPr>
      <w:proofErr w:type="spellStart"/>
      <w:r w:rsidRPr="00595815">
        <w:rPr>
          <w:b/>
          <w:bCs/>
        </w:rPr>
        <w:t>Brändö</w:t>
      </w:r>
      <w:proofErr w:type="spellEnd"/>
      <w:r w:rsidRPr="00595815">
        <w:rPr>
          <w:b/>
          <w:bCs/>
        </w:rPr>
        <w:t xml:space="preserve"> saar ja kohalik kalandusettevõtlus</w:t>
      </w:r>
    </w:p>
    <w:p w14:paraId="626DC48B" w14:textId="494E6BD5" w:rsidR="00595815" w:rsidRDefault="00595815" w:rsidP="00595815">
      <w:pPr>
        <w:jc w:val="both"/>
      </w:pPr>
      <w:r>
        <w:t xml:space="preserve">Esimeseks külastuspaigaks oli </w:t>
      </w:r>
      <w:proofErr w:type="spellStart"/>
      <w:r>
        <w:t>Brändö</w:t>
      </w:r>
      <w:proofErr w:type="spellEnd"/>
      <w:r>
        <w:t xml:space="preserve"> saarel asuv kalatööstus. Ettevõttes töötav eestlane tutvustas ettevõtte tegevust ja arengut ning rääkis kohaliku kalandusettevõtluse toimimisest. Ettevõtte arengus on olnud oluline roll ka Euroopa toetustel, mille abil on soetatud vajalikku tehnikat, sealhulgas laev ja külmutusseadmeid. Kalatehase külastuse järel liiguti edasi </w:t>
      </w:r>
      <w:proofErr w:type="spellStart"/>
      <w:r>
        <w:t>Brändö</w:t>
      </w:r>
      <w:proofErr w:type="spellEnd"/>
      <w:r>
        <w:t xml:space="preserve"> loodusesse ning jalutati </w:t>
      </w:r>
      <w:proofErr w:type="spellStart"/>
      <w:r>
        <w:t>Leader</w:t>
      </w:r>
      <w:proofErr w:type="spellEnd"/>
      <w:r>
        <w:t>-toetuse abil rajatud vaatetorni juurde. Kaljune maastik ja avarad merevaated andsid võimaluse kogeda Ahvenamaa loodust ning näha, kuidas ka väiksemad investeeringud võivad piirkonna külastusvõimalusi märgatavalt parandada.</w:t>
      </w:r>
    </w:p>
    <w:p w14:paraId="0554802D" w14:textId="77777777" w:rsidR="00595815" w:rsidRPr="00595815" w:rsidRDefault="00595815" w:rsidP="00595815">
      <w:pPr>
        <w:rPr>
          <w:b/>
          <w:bCs/>
        </w:rPr>
      </w:pPr>
      <w:proofErr w:type="spellStart"/>
      <w:r w:rsidRPr="00595815">
        <w:rPr>
          <w:b/>
          <w:bCs/>
        </w:rPr>
        <w:t>Leaderi</w:t>
      </w:r>
      <w:proofErr w:type="spellEnd"/>
      <w:r w:rsidRPr="00595815">
        <w:rPr>
          <w:b/>
          <w:bCs/>
        </w:rPr>
        <w:t xml:space="preserve"> ja FLAG-i kogemused Ahvenamaa peasaarel</w:t>
      </w:r>
    </w:p>
    <w:p w14:paraId="15C5E7F0" w14:textId="77777777" w:rsidR="00595815" w:rsidRDefault="00595815" w:rsidP="00595815">
      <w:pPr>
        <w:jc w:val="both"/>
      </w:pPr>
      <w:r>
        <w:lastRenderedPageBreak/>
        <w:t xml:space="preserve">Järgmisel päeval sõideti praamiga Ahvenamaa peasaarele ehk </w:t>
      </w:r>
      <w:proofErr w:type="spellStart"/>
      <w:r>
        <w:t>Fasta</w:t>
      </w:r>
      <w:proofErr w:type="spellEnd"/>
      <w:r>
        <w:t xml:space="preserve"> </w:t>
      </w:r>
      <w:proofErr w:type="spellStart"/>
      <w:r>
        <w:t>Ålandile</w:t>
      </w:r>
      <w:proofErr w:type="spellEnd"/>
      <w:r>
        <w:t xml:space="preserve">. </w:t>
      </w:r>
      <w:proofErr w:type="spellStart"/>
      <w:r>
        <w:t>Leader</w:t>
      </w:r>
      <w:proofErr w:type="spellEnd"/>
      <w:r>
        <w:t xml:space="preserve"> </w:t>
      </w:r>
      <w:proofErr w:type="spellStart"/>
      <w:r>
        <w:t>Ålandi</w:t>
      </w:r>
      <w:proofErr w:type="spellEnd"/>
      <w:r>
        <w:t xml:space="preserve"> kontoris </w:t>
      </w:r>
      <w:proofErr w:type="spellStart"/>
      <w:r>
        <w:t>Lokalkraft</w:t>
      </w:r>
      <w:proofErr w:type="spellEnd"/>
      <w:r>
        <w:t xml:space="preserve"> </w:t>
      </w:r>
      <w:proofErr w:type="spellStart"/>
      <w:r>
        <w:t>Leader</w:t>
      </w:r>
      <w:proofErr w:type="spellEnd"/>
      <w:r>
        <w:t xml:space="preserve"> </w:t>
      </w:r>
      <w:proofErr w:type="spellStart"/>
      <w:r>
        <w:t>Åland</w:t>
      </w:r>
      <w:proofErr w:type="spellEnd"/>
      <w:r>
        <w:t xml:space="preserve"> </w:t>
      </w:r>
      <w:proofErr w:type="spellStart"/>
      <w:r>
        <w:t>rf</w:t>
      </w:r>
      <w:proofErr w:type="spellEnd"/>
      <w:r>
        <w:t xml:space="preserve"> tutvustati kohalikku toetussüsteemi ning seda, kuidas toetatakse kogukondade, ettevõtjate ja ühenduste algatusi.</w:t>
      </w:r>
    </w:p>
    <w:p w14:paraId="698771F4" w14:textId="608BA26B" w:rsidR="00595815" w:rsidRDefault="00595815" w:rsidP="00595815">
      <w:pPr>
        <w:jc w:val="both"/>
      </w:pPr>
      <w:proofErr w:type="spellStart"/>
      <w:r>
        <w:t>Mariehamnis</w:t>
      </w:r>
      <w:proofErr w:type="spellEnd"/>
      <w:r>
        <w:t xml:space="preserve"> külastati paadimuuseumi, mis tutvustab Ahvenamaa merenduspärandit ja paadiehituse traditsioone. Muuseumi arendamisel on kasutatud </w:t>
      </w:r>
      <w:proofErr w:type="spellStart"/>
      <w:r>
        <w:t>Leader</w:t>
      </w:r>
      <w:proofErr w:type="spellEnd"/>
      <w:r>
        <w:t xml:space="preserve">-toetust, mille abil on parandatud külastajate võimalusi ning uuendatud ekspositsiooni. Pärast külastusi jäi aega ka </w:t>
      </w:r>
      <w:proofErr w:type="spellStart"/>
      <w:r>
        <w:t>Mariehamnis</w:t>
      </w:r>
      <w:proofErr w:type="spellEnd"/>
      <w:r>
        <w:t xml:space="preserve"> ringi jalutamiseks ning sadamaala, ajalooliste hoonete ja rahuliku saarelinna atmosfääri nautimiseks.</w:t>
      </w:r>
    </w:p>
    <w:p w14:paraId="0C2B9441" w14:textId="77777777" w:rsidR="00595815" w:rsidRPr="00595815" w:rsidRDefault="00595815" w:rsidP="00595815">
      <w:pPr>
        <w:rPr>
          <w:b/>
          <w:bCs/>
        </w:rPr>
      </w:pPr>
      <w:r w:rsidRPr="00595815">
        <w:rPr>
          <w:b/>
          <w:bCs/>
        </w:rPr>
        <w:t>Kohalik pärand ja ajaloolised lood</w:t>
      </w:r>
    </w:p>
    <w:p w14:paraId="57B5EE18" w14:textId="77777777" w:rsidR="00595815" w:rsidRDefault="00595815" w:rsidP="00595815">
      <w:pPr>
        <w:jc w:val="both"/>
      </w:pPr>
      <w:r>
        <w:t xml:space="preserve">Edasi viis tee hästi säilinud 18. sajandi talukompleksi ehk koduloomuuseumisse, kus sai lähemalt aimu Ahvenamaa traditsioonilisest eluolust. Just selles paigas filmiti ka osa mängufilmist „Tormisaare Maija“. Muuseum on saanud </w:t>
      </w:r>
      <w:proofErr w:type="spellStart"/>
      <w:r>
        <w:t>Leader</w:t>
      </w:r>
      <w:proofErr w:type="spellEnd"/>
      <w:r>
        <w:t>-toetust külastuskogemuse parandamiseks ning ajaloolise maakeldri taastamiseks. See on hea näide sellest, kuidas ajaloolise pärandi säilitamist saab siduda piirkonna külastusvõimaluste arendamisega.</w:t>
      </w:r>
    </w:p>
    <w:p w14:paraId="059F8BB7" w14:textId="6553B790" w:rsidR="00595815" w:rsidRDefault="00595815" w:rsidP="00595815">
      <w:pPr>
        <w:jc w:val="both"/>
      </w:pPr>
      <w:r>
        <w:t xml:space="preserve">Järgmisena külastati Ahvenamaa jahindus- ja kalastusmuuseumi, kus tutvuti saarestiku kalapüügiajaloo, käsitöö ja merega seotud eluviisiga. Muuseum toob esile selle, kui oluline roll on kalandusel olnud Ahvenamaa inimeste elus ja kultuuris. </w:t>
      </w:r>
      <w:proofErr w:type="spellStart"/>
      <w:r>
        <w:t>Leaderi</w:t>
      </w:r>
      <w:proofErr w:type="spellEnd"/>
      <w:r>
        <w:t xml:space="preserve"> ja FLAG-i toetuste abil on tutvustatud kohalikku kalapüügiajalugu, käsitööd ja saarestikukultuuri ning korraldatud kogukonda kaasavaid sündmusi, näiteks räimelaata.</w:t>
      </w:r>
    </w:p>
    <w:p w14:paraId="5550798A" w14:textId="77777777" w:rsidR="00595815" w:rsidRPr="00595815" w:rsidRDefault="00595815" w:rsidP="00595815">
      <w:pPr>
        <w:rPr>
          <w:b/>
          <w:bCs/>
        </w:rPr>
      </w:pPr>
      <w:r w:rsidRPr="00595815">
        <w:rPr>
          <w:b/>
          <w:bCs/>
        </w:rPr>
        <w:t>Kaptenitalu ja Ahvenamaa merendusajalugu</w:t>
      </w:r>
    </w:p>
    <w:p w14:paraId="122A9133" w14:textId="0280BEC4" w:rsidR="00595815" w:rsidRDefault="00595815" w:rsidP="00595815">
      <w:pPr>
        <w:jc w:val="both"/>
      </w:pPr>
      <w:r>
        <w:t xml:space="preserve">Päeva lõpetas kaptenitalu külastus, kus tutvuti Ahvenamaa merendusajalooga. Kunagi kuulus talu kaptenile, kellele kuulus 13 purjelaeva. Tänapäeval annab talu külastajatele aimu sellest, kuidas elasid ja tegutsesid kunagised meresõitjad. Kaptenitalu arendamisel on samuti kasutatud </w:t>
      </w:r>
      <w:proofErr w:type="spellStart"/>
      <w:r>
        <w:t>Leader</w:t>
      </w:r>
      <w:proofErr w:type="spellEnd"/>
      <w:r>
        <w:t>-toetust, et parandada külastajate vastuvõtmise ja sündmuste korraldamise võimalusi. Õhtu pakkus ka toreda üllatuse, kui külalisi tervitas kohaliku vokaal-instrumentaalansambli rahvalike laulude ja pillimänguga etteaste. Ajaloolises majas kõlanud muusika lõi sooja ja erilise õhkkonna.</w:t>
      </w:r>
    </w:p>
    <w:p w14:paraId="585E0D7D" w14:textId="77777777" w:rsidR="00595815" w:rsidRPr="00595815" w:rsidRDefault="00595815" w:rsidP="00595815">
      <w:pPr>
        <w:rPr>
          <w:b/>
          <w:bCs/>
        </w:rPr>
      </w:pPr>
      <w:r w:rsidRPr="00595815">
        <w:rPr>
          <w:b/>
          <w:bCs/>
        </w:rPr>
        <w:t>Uued teadmised ja inspiratsioon kohaliku arengu jaoks</w:t>
      </w:r>
    </w:p>
    <w:p w14:paraId="2ABCD7CF" w14:textId="20231BD4" w:rsidR="00595815" w:rsidRDefault="00595815" w:rsidP="00595815">
      <w:pPr>
        <w:jc w:val="both"/>
      </w:pPr>
      <w:r>
        <w:t xml:space="preserve">Ahvenamaa õppereis näitas hästi, kui palju on võimalik teha siis, kui kohalikud inimesed, ettevõtjad, ühendused ja kogukonnad tegutsevad ühise eesmärgi nimel. </w:t>
      </w:r>
      <w:proofErr w:type="spellStart"/>
      <w:r>
        <w:t>Leaderi</w:t>
      </w:r>
      <w:proofErr w:type="spellEnd"/>
      <w:r>
        <w:t xml:space="preserve"> ja FLAG-i tegevused aitavad hoida elus kohalikku pärandit, toetada ettevõtlust ning luua uusi võimalusi piirkondade arenguks.</w:t>
      </w:r>
    </w:p>
    <w:p w14:paraId="29AFFD1D" w14:textId="77777777" w:rsidR="00595815" w:rsidRDefault="00595815" w:rsidP="00595815">
      <w:pPr>
        <w:jc w:val="both"/>
      </w:pPr>
      <w:r>
        <w:t>Suur tänu kõigile osalejatele ning kohalikele võõrustajatele sisukate kohtumiste, jagatud kogemuste ja sooja vastuvõtu eest!</w:t>
      </w:r>
    </w:p>
    <w:p w14:paraId="00320879" w14:textId="37D899AE" w:rsidR="009D17B9" w:rsidRDefault="009D17B9" w:rsidP="00595815">
      <w:pPr>
        <w:jc w:val="both"/>
      </w:pPr>
      <w:r>
        <w:rPr>
          <w:noProof/>
        </w:rPr>
        <w:lastRenderedPageBreak/>
        <w:drawing>
          <wp:inline distT="0" distB="0" distL="0" distR="0" wp14:anchorId="0B8C6EDF" wp14:editId="1E94FAE6">
            <wp:extent cx="5943600" cy="3964305"/>
            <wp:effectExtent l="0" t="0" r="0" b="0"/>
            <wp:docPr id="208591067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910671" name=""/>
                    <pic:cNvPicPr/>
                  </pic:nvPicPr>
                  <pic:blipFill>
                    <a:blip r:embed="rId6"/>
                    <a:stretch>
                      <a:fillRect/>
                    </a:stretch>
                  </pic:blipFill>
                  <pic:spPr>
                    <a:xfrm>
                      <a:off x="0" y="0"/>
                      <a:ext cx="5943600" cy="3964305"/>
                    </a:xfrm>
                    <a:prstGeom prst="rect">
                      <a:avLst/>
                    </a:prstGeom>
                  </pic:spPr>
                </pic:pic>
              </a:graphicData>
            </a:graphic>
          </wp:inline>
        </w:drawing>
      </w:r>
    </w:p>
    <w:sectPr w:rsidR="009D17B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2B006" w14:textId="77777777" w:rsidR="00224920" w:rsidRDefault="00224920" w:rsidP="00595815">
      <w:pPr>
        <w:spacing w:after="0" w:line="240" w:lineRule="auto"/>
      </w:pPr>
      <w:r>
        <w:separator/>
      </w:r>
    </w:p>
  </w:endnote>
  <w:endnote w:type="continuationSeparator" w:id="0">
    <w:p w14:paraId="7D102E7E" w14:textId="77777777" w:rsidR="00224920" w:rsidRDefault="00224920" w:rsidP="00595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70143" w14:textId="77777777" w:rsidR="007601D1" w:rsidRDefault="007601D1">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4AD82" w14:textId="77777777" w:rsidR="007601D1" w:rsidRDefault="007601D1">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7093C" w14:textId="77777777" w:rsidR="007601D1" w:rsidRDefault="007601D1">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2558B" w14:textId="77777777" w:rsidR="00224920" w:rsidRDefault="00224920" w:rsidP="00595815">
      <w:pPr>
        <w:spacing w:after="0" w:line="240" w:lineRule="auto"/>
      </w:pPr>
      <w:r>
        <w:separator/>
      </w:r>
    </w:p>
  </w:footnote>
  <w:footnote w:type="continuationSeparator" w:id="0">
    <w:p w14:paraId="0C63FED3" w14:textId="77777777" w:rsidR="00224920" w:rsidRDefault="00224920" w:rsidP="00595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B4E17" w14:textId="77777777" w:rsidR="007601D1" w:rsidRDefault="007601D1">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C600B" w14:textId="537E6784" w:rsidR="007601D1" w:rsidRPr="007601D1" w:rsidRDefault="007601D1" w:rsidP="007601D1">
    <w:pPr>
      <w:pStyle w:val="Pis"/>
      <w:rPr>
        <w:lang w:val="en-150"/>
      </w:rPr>
    </w:pPr>
  </w:p>
  <w:p w14:paraId="716A7160" w14:textId="6288AA05" w:rsidR="00595815" w:rsidRDefault="007601D1">
    <w:pPr>
      <w:pStyle w:val="Pis"/>
    </w:pPr>
    <w:r w:rsidRPr="007601D1">
      <w:rPr>
        <w:lang w:val="en-150"/>
      </w:rPr>
      <w:drawing>
        <wp:anchor distT="0" distB="0" distL="114300" distR="114300" simplePos="0" relativeHeight="251658240" behindDoc="0" locked="0" layoutInCell="1" allowOverlap="1" wp14:anchorId="0DAEC315" wp14:editId="455A2CDC">
          <wp:simplePos x="0" y="0"/>
          <wp:positionH relativeFrom="column">
            <wp:posOffset>4390390</wp:posOffset>
          </wp:positionH>
          <wp:positionV relativeFrom="paragraph">
            <wp:posOffset>508000</wp:posOffset>
          </wp:positionV>
          <wp:extent cx="1697355" cy="719153"/>
          <wp:effectExtent l="0" t="0" r="0" b="0"/>
          <wp:wrapNone/>
          <wp:docPr id="125592369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7355" cy="7191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5815">
      <w:rPr>
        <w:noProof/>
      </w:rPr>
      <w:drawing>
        <wp:inline distT="0" distB="0" distL="0" distR="0" wp14:anchorId="2B3ACD7B" wp14:editId="42C5E3E6">
          <wp:extent cx="1316990" cy="1335405"/>
          <wp:effectExtent l="0" t="0" r="0" b="0"/>
          <wp:docPr id="1447233655"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1335405"/>
                  </a:xfrm>
                  <a:prstGeom prst="rect">
                    <a:avLst/>
                  </a:prstGeom>
                  <a:noFill/>
                </pic:spPr>
              </pic:pic>
            </a:graphicData>
          </a:graphic>
        </wp:inline>
      </w:drawing>
    </w:r>
    <w:r w:rsidR="00595815">
      <w:t xml:space="preserve">              </w:t>
    </w:r>
    <w:r w:rsidR="00595815">
      <w:rPr>
        <w:noProof/>
      </w:rPr>
      <w:drawing>
        <wp:inline distT="0" distB="0" distL="0" distR="0" wp14:anchorId="0E99315E" wp14:editId="12723F0C">
          <wp:extent cx="1524000" cy="646430"/>
          <wp:effectExtent l="0" t="0" r="0" b="1270"/>
          <wp:docPr id="1887200416"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24000" cy="64643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288B" w14:textId="77777777" w:rsidR="007601D1" w:rsidRDefault="007601D1">
    <w:pPr>
      <w:pStyle w:val="Pi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815"/>
    <w:rsid w:val="001138D5"/>
    <w:rsid w:val="00224920"/>
    <w:rsid w:val="002733C6"/>
    <w:rsid w:val="00542E9B"/>
    <w:rsid w:val="00595815"/>
    <w:rsid w:val="007601D1"/>
    <w:rsid w:val="007B21F4"/>
    <w:rsid w:val="009D17B9"/>
    <w:rsid w:val="00B20AC5"/>
    <w:rsid w:val="00BC3642"/>
    <w:rsid w:val="00EE0E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C0164"/>
  <w15:chartTrackingRefBased/>
  <w15:docId w15:val="{18AA8D3A-079B-4446-9EDB-D8608029A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lang w:val="et-EE"/>
    </w:rPr>
  </w:style>
  <w:style w:type="paragraph" w:styleId="Pealkiri1">
    <w:name w:val="heading 1"/>
    <w:basedOn w:val="Normaallaad"/>
    <w:next w:val="Normaallaad"/>
    <w:link w:val="Pealkiri1Mrk"/>
    <w:uiPriority w:val="9"/>
    <w:qFormat/>
    <w:rsid w:val="005958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Pealkiri2">
    <w:name w:val="heading 2"/>
    <w:basedOn w:val="Normaallaad"/>
    <w:next w:val="Normaallaad"/>
    <w:link w:val="Pealkiri2Mrk"/>
    <w:uiPriority w:val="9"/>
    <w:semiHidden/>
    <w:unhideWhenUsed/>
    <w:qFormat/>
    <w:rsid w:val="005958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Pealkiri3">
    <w:name w:val="heading 3"/>
    <w:basedOn w:val="Normaallaad"/>
    <w:next w:val="Normaallaad"/>
    <w:link w:val="Pealkiri3Mrk"/>
    <w:uiPriority w:val="9"/>
    <w:semiHidden/>
    <w:unhideWhenUsed/>
    <w:qFormat/>
    <w:rsid w:val="00595815"/>
    <w:pPr>
      <w:keepNext/>
      <w:keepLines/>
      <w:spacing w:before="160" w:after="80"/>
      <w:outlineLvl w:val="2"/>
    </w:pPr>
    <w:rPr>
      <w:rFonts w:eastAsiaTheme="majorEastAsia" w:cstheme="majorBidi"/>
      <w:color w:val="2F5496" w:themeColor="accent1" w:themeShade="BF"/>
      <w:sz w:val="28"/>
      <w:szCs w:val="28"/>
    </w:rPr>
  </w:style>
  <w:style w:type="paragraph" w:styleId="Pealkiri4">
    <w:name w:val="heading 4"/>
    <w:basedOn w:val="Normaallaad"/>
    <w:next w:val="Normaallaad"/>
    <w:link w:val="Pealkiri4Mrk"/>
    <w:uiPriority w:val="9"/>
    <w:semiHidden/>
    <w:unhideWhenUsed/>
    <w:qFormat/>
    <w:rsid w:val="00595815"/>
    <w:pPr>
      <w:keepNext/>
      <w:keepLines/>
      <w:spacing w:before="80" w:after="40"/>
      <w:outlineLvl w:val="3"/>
    </w:pPr>
    <w:rPr>
      <w:rFonts w:eastAsiaTheme="majorEastAsia" w:cstheme="majorBidi"/>
      <w:i/>
      <w:iCs/>
      <w:color w:val="2F5496" w:themeColor="accent1" w:themeShade="BF"/>
    </w:rPr>
  </w:style>
  <w:style w:type="paragraph" w:styleId="Pealkiri5">
    <w:name w:val="heading 5"/>
    <w:basedOn w:val="Normaallaad"/>
    <w:next w:val="Normaallaad"/>
    <w:link w:val="Pealkiri5Mrk"/>
    <w:uiPriority w:val="9"/>
    <w:semiHidden/>
    <w:unhideWhenUsed/>
    <w:qFormat/>
    <w:rsid w:val="00595815"/>
    <w:pPr>
      <w:keepNext/>
      <w:keepLines/>
      <w:spacing w:before="80" w:after="40"/>
      <w:outlineLvl w:val="4"/>
    </w:pPr>
    <w:rPr>
      <w:rFonts w:eastAsiaTheme="majorEastAsia" w:cstheme="majorBidi"/>
      <w:color w:val="2F5496" w:themeColor="accent1" w:themeShade="BF"/>
    </w:rPr>
  </w:style>
  <w:style w:type="paragraph" w:styleId="Pealkiri6">
    <w:name w:val="heading 6"/>
    <w:basedOn w:val="Normaallaad"/>
    <w:next w:val="Normaallaad"/>
    <w:link w:val="Pealkiri6Mrk"/>
    <w:uiPriority w:val="9"/>
    <w:semiHidden/>
    <w:unhideWhenUsed/>
    <w:qFormat/>
    <w:rsid w:val="00595815"/>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595815"/>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595815"/>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595815"/>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595815"/>
    <w:rPr>
      <w:rFonts w:asciiTheme="majorHAnsi" w:eastAsiaTheme="majorEastAsia" w:hAnsiTheme="majorHAnsi" w:cstheme="majorBidi"/>
      <w:color w:val="2F5496" w:themeColor="accent1" w:themeShade="BF"/>
      <w:sz w:val="40"/>
      <w:szCs w:val="40"/>
      <w:lang w:val="et-EE"/>
    </w:rPr>
  </w:style>
  <w:style w:type="character" w:customStyle="1" w:styleId="Pealkiri2Mrk">
    <w:name w:val="Pealkiri 2 Märk"/>
    <w:basedOn w:val="Liguvaikefont"/>
    <w:link w:val="Pealkiri2"/>
    <w:uiPriority w:val="9"/>
    <w:semiHidden/>
    <w:rsid w:val="00595815"/>
    <w:rPr>
      <w:rFonts w:asciiTheme="majorHAnsi" w:eastAsiaTheme="majorEastAsia" w:hAnsiTheme="majorHAnsi" w:cstheme="majorBidi"/>
      <w:color w:val="2F5496" w:themeColor="accent1" w:themeShade="BF"/>
      <w:sz w:val="32"/>
      <w:szCs w:val="32"/>
      <w:lang w:val="et-EE"/>
    </w:rPr>
  </w:style>
  <w:style w:type="character" w:customStyle="1" w:styleId="Pealkiri3Mrk">
    <w:name w:val="Pealkiri 3 Märk"/>
    <w:basedOn w:val="Liguvaikefont"/>
    <w:link w:val="Pealkiri3"/>
    <w:uiPriority w:val="9"/>
    <w:semiHidden/>
    <w:rsid w:val="00595815"/>
    <w:rPr>
      <w:rFonts w:eastAsiaTheme="majorEastAsia" w:cstheme="majorBidi"/>
      <w:color w:val="2F5496" w:themeColor="accent1" w:themeShade="BF"/>
      <w:sz w:val="28"/>
      <w:szCs w:val="28"/>
      <w:lang w:val="et-EE"/>
    </w:rPr>
  </w:style>
  <w:style w:type="character" w:customStyle="1" w:styleId="Pealkiri4Mrk">
    <w:name w:val="Pealkiri 4 Märk"/>
    <w:basedOn w:val="Liguvaikefont"/>
    <w:link w:val="Pealkiri4"/>
    <w:uiPriority w:val="9"/>
    <w:semiHidden/>
    <w:rsid w:val="00595815"/>
    <w:rPr>
      <w:rFonts w:eastAsiaTheme="majorEastAsia" w:cstheme="majorBidi"/>
      <w:i/>
      <w:iCs/>
      <w:color w:val="2F5496" w:themeColor="accent1" w:themeShade="BF"/>
      <w:lang w:val="et-EE"/>
    </w:rPr>
  </w:style>
  <w:style w:type="character" w:customStyle="1" w:styleId="Pealkiri5Mrk">
    <w:name w:val="Pealkiri 5 Märk"/>
    <w:basedOn w:val="Liguvaikefont"/>
    <w:link w:val="Pealkiri5"/>
    <w:uiPriority w:val="9"/>
    <w:semiHidden/>
    <w:rsid w:val="00595815"/>
    <w:rPr>
      <w:rFonts w:eastAsiaTheme="majorEastAsia" w:cstheme="majorBidi"/>
      <w:color w:val="2F5496" w:themeColor="accent1" w:themeShade="BF"/>
      <w:lang w:val="et-EE"/>
    </w:rPr>
  </w:style>
  <w:style w:type="character" w:customStyle="1" w:styleId="Pealkiri6Mrk">
    <w:name w:val="Pealkiri 6 Märk"/>
    <w:basedOn w:val="Liguvaikefont"/>
    <w:link w:val="Pealkiri6"/>
    <w:uiPriority w:val="9"/>
    <w:semiHidden/>
    <w:rsid w:val="00595815"/>
    <w:rPr>
      <w:rFonts w:eastAsiaTheme="majorEastAsia" w:cstheme="majorBidi"/>
      <w:i/>
      <w:iCs/>
      <w:color w:val="595959" w:themeColor="text1" w:themeTint="A6"/>
      <w:lang w:val="et-EE"/>
    </w:rPr>
  </w:style>
  <w:style w:type="character" w:customStyle="1" w:styleId="Pealkiri7Mrk">
    <w:name w:val="Pealkiri 7 Märk"/>
    <w:basedOn w:val="Liguvaikefont"/>
    <w:link w:val="Pealkiri7"/>
    <w:uiPriority w:val="9"/>
    <w:semiHidden/>
    <w:rsid w:val="00595815"/>
    <w:rPr>
      <w:rFonts w:eastAsiaTheme="majorEastAsia" w:cstheme="majorBidi"/>
      <w:color w:val="595959" w:themeColor="text1" w:themeTint="A6"/>
      <w:lang w:val="et-EE"/>
    </w:rPr>
  </w:style>
  <w:style w:type="character" w:customStyle="1" w:styleId="Pealkiri8Mrk">
    <w:name w:val="Pealkiri 8 Märk"/>
    <w:basedOn w:val="Liguvaikefont"/>
    <w:link w:val="Pealkiri8"/>
    <w:uiPriority w:val="9"/>
    <w:semiHidden/>
    <w:rsid w:val="00595815"/>
    <w:rPr>
      <w:rFonts w:eastAsiaTheme="majorEastAsia" w:cstheme="majorBidi"/>
      <w:i/>
      <w:iCs/>
      <w:color w:val="272727" w:themeColor="text1" w:themeTint="D8"/>
      <w:lang w:val="et-EE"/>
    </w:rPr>
  </w:style>
  <w:style w:type="character" w:customStyle="1" w:styleId="Pealkiri9Mrk">
    <w:name w:val="Pealkiri 9 Märk"/>
    <w:basedOn w:val="Liguvaikefont"/>
    <w:link w:val="Pealkiri9"/>
    <w:uiPriority w:val="9"/>
    <w:semiHidden/>
    <w:rsid w:val="00595815"/>
    <w:rPr>
      <w:rFonts w:eastAsiaTheme="majorEastAsia" w:cstheme="majorBidi"/>
      <w:color w:val="272727" w:themeColor="text1" w:themeTint="D8"/>
      <w:lang w:val="et-EE"/>
    </w:rPr>
  </w:style>
  <w:style w:type="paragraph" w:styleId="Pealkiri">
    <w:name w:val="Title"/>
    <w:basedOn w:val="Normaallaad"/>
    <w:next w:val="Normaallaad"/>
    <w:link w:val="PealkiriMrk"/>
    <w:uiPriority w:val="10"/>
    <w:qFormat/>
    <w:rsid w:val="005958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595815"/>
    <w:rPr>
      <w:rFonts w:asciiTheme="majorHAnsi" w:eastAsiaTheme="majorEastAsia" w:hAnsiTheme="majorHAnsi" w:cstheme="majorBidi"/>
      <w:spacing w:val="-10"/>
      <w:kern w:val="28"/>
      <w:sz w:val="56"/>
      <w:szCs w:val="56"/>
      <w:lang w:val="et-EE"/>
    </w:rPr>
  </w:style>
  <w:style w:type="paragraph" w:styleId="Alapealkiri">
    <w:name w:val="Subtitle"/>
    <w:basedOn w:val="Normaallaad"/>
    <w:next w:val="Normaallaad"/>
    <w:link w:val="AlapealkiriMrk"/>
    <w:uiPriority w:val="11"/>
    <w:qFormat/>
    <w:rsid w:val="00595815"/>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595815"/>
    <w:rPr>
      <w:rFonts w:eastAsiaTheme="majorEastAsia" w:cstheme="majorBidi"/>
      <w:color w:val="595959" w:themeColor="text1" w:themeTint="A6"/>
      <w:spacing w:val="15"/>
      <w:sz w:val="28"/>
      <w:szCs w:val="28"/>
      <w:lang w:val="et-EE"/>
    </w:rPr>
  </w:style>
  <w:style w:type="paragraph" w:styleId="Tsitaat">
    <w:name w:val="Quote"/>
    <w:basedOn w:val="Normaallaad"/>
    <w:next w:val="Normaallaad"/>
    <w:link w:val="TsitaatMrk"/>
    <w:uiPriority w:val="29"/>
    <w:qFormat/>
    <w:rsid w:val="00595815"/>
    <w:pPr>
      <w:spacing w:before="160"/>
      <w:jc w:val="center"/>
    </w:pPr>
    <w:rPr>
      <w:i/>
      <w:iCs/>
      <w:color w:val="404040" w:themeColor="text1" w:themeTint="BF"/>
    </w:rPr>
  </w:style>
  <w:style w:type="character" w:customStyle="1" w:styleId="TsitaatMrk">
    <w:name w:val="Tsitaat Märk"/>
    <w:basedOn w:val="Liguvaikefont"/>
    <w:link w:val="Tsitaat"/>
    <w:uiPriority w:val="29"/>
    <w:rsid w:val="00595815"/>
    <w:rPr>
      <w:i/>
      <w:iCs/>
      <w:color w:val="404040" w:themeColor="text1" w:themeTint="BF"/>
      <w:lang w:val="et-EE"/>
    </w:rPr>
  </w:style>
  <w:style w:type="paragraph" w:styleId="Loendilik">
    <w:name w:val="List Paragraph"/>
    <w:basedOn w:val="Normaallaad"/>
    <w:uiPriority w:val="34"/>
    <w:qFormat/>
    <w:rsid w:val="00595815"/>
    <w:pPr>
      <w:ind w:left="720"/>
      <w:contextualSpacing/>
    </w:pPr>
  </w:style>
  <w:style w:type="character" w:styleId="Selgeltmrgatavrhutus">
    <w:name w:val="Intense Emphasis"/>
    <w:basedOn w:val="Liguvaikefont"/>
    <w:uiPriority w:val="21"/>
    <w:qFormat/>
    <w:rsid w:val="00595815"/>
    <w:rPr>
      <w:i/>
      <w:iCs/>
      <w:color w:val="2F5496" w:themeColor="accent1" w:themeShade="BF"/>
    </w:rPr>
  </w:style>
  <w:style w:type="paragraph" w:styleId="Selgeltmrgatavtsitaat">
    <w:name w:val="Intense Quote"/>
    <w:basedOn w:val="Normaallaad"/>
    <w:next w:val="Normaallaad"/>
    <w:link w:val="SelgeltmrgatavtsitaatMrk"/>
    <w:uiPriority w:val="30"/>
    <w:qFormat/>
    <w:rsid w:val="005958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elgeltmrgatavtsitaatMrk">
    <w:name w:val="Selgelt märgatav tsitaat Märk"/>
    <w:basedOn w:val="Liguvaikefont"/>
    <w:link w:val="Selgeltmrgatavtsitaat"/>
    <w:uiPriority w:val="30"/>
    <w:rsid w:val="00595815"/>
    <w:rPr>
      <w:i/>
      <w:iCs/>
      <w:color w:val="2F5496" w:themeColor="accent1" w:themeShade="BF"/>
      <w:lang w:val="et-EE"/>
    </w:rPr>
  </w:style>
  <w:style w:type="character" w:styleId="Selgeltmrgatavviide">
    <w:name w:val="Intense Reference"/>
    <w:basedOn w:val="Liguvaikefont"/>
    <w:uiPriority w:val="32"/>
    <w:qFormat/>
    <w:rsid w:val="00595815"/>
    <w:rPr>
      <w:b/>
      <w:bCs/>
      <w:smallCaps/>
      <w:color w:val="2F5496" w:themeColor="accent1" w:themeShade="BF"/>
      <w:spacing w:val="5"/>
    </w:rPr>
  </w:style>
  <w:style w:type="paragraph" w:styleId="Pis">
    <w:name w:val="header"/>
    <w:basedOn w:val="Normaallaad"/>
    <w:link w:val="PisMrk"/>
    <w:uiPriority w:val="99"/>
    <w:unhideWhenUsed/>
    <w:rsid w:val="00595815"/>
    <w:pPr>
      <w:tabs>
        <w:tab w:val="center" w:pos="4680"/>
        <w:tab w:val="right" w:pos="9360"/>
      </w:tabs>
      <w:spacing w:after="0" w:line="240" w:lineRule="auto"/>
    </w:pPr>
  </w:style>
  <w:style w:type="character" w:customStyle="1" w:styleId="PisMrk">
    <w:name w:val="Päis Märk"/>
    <w:basedOn w:val="Liguvaikefont"/>
    <w:link w:val="Pis"/>
    <w:uiPriority w:val="99"/>
    <w:rsid w:val="00595815"/>
    <w:rPr>
      <w:lang w:val="et-EE"/>
    </w:rPr>
  </w:style>
  <w:style w:type="paragraph" w:styleId="Jalus">
    <w:name w:val="footer"/>
    <w:basedOn w:val="Normaallaad"/>
    <w:link w:val="JalusMrk"/>
    <w:uiPriority w:val="99"/>
    <w:unhideWhenUsed/>
    <w:rsid w:val="00595815"/>
    <w:pPr>
      <w:tabs>
        <w:tab w:val="center" w:pos="4680"/>
        <w:tab w:val="right" w:pos="9360"/>
      </w:tabs>
      <w:spacing w:after="0" w:line="240" w:lineRule="auto"/>
    </w:pPr>
  </w:style>
  <w:style w:type="character" w:customStyle="1" w:styleId="JalusMrk">
    <w:name w:val="Jalus Märk"/>
    <w:basedOn w:val="Liguvaikefont"/>
    <w:link w:val="Jalus"/>
    <w:uiPriority w:val="99"/>
    <w:rsid w:val="00595815"/>
    <w:rPr>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678</Words>
  <Characters>3869</Characters>
  <Application>Microsoft Office Word</Application>
  <DocSecurity>0</DocSecurity>
  <Lines>32</Lines>
  <Paragraphs>9</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MTÜ Partnerid</dc:creator>
  <cp:keywords/>
  <dc:description/>
  <cp:lastModifiedBy>Kristel Pikk</cp:lastModifiedBy>
  <cp:revision>2</cp:revision>
  <dcterms:created xsi:type="dcterms:W3CDTF">2026-09-26T16:29:00Z</dcterms:created>
  <dcterms:modified xsi:type="dcterms:W3CDTF">2026-09-28T07:57:00Z</dcterms:modified>
</cp:coreProperties>
</file>