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2F9F2" w14:textId="19E49BBC" w:rsidR="005D1987" w:rsidRDefault="00011015" w:rsidP="00722065">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ab/>
      </w:r>
      <w:r>
        <w:rPr>
          <w:rFonts w:ascii="Times New Roman" w:eastAsia="Times New Roman" w:hAnsi="Times New Roman" w:cs="Times New Roman"/>
          <w:b/>
          <w:bCs/>
          <w:color w:val="333333"/>
          <w:sz w:val="24"/>
          <w:szCs w:val="24"/>
        </w:rPr>
        <w:tab/>
      </w:r>
      <w:r>
        <w:rPr>
          <w:rFonts w:ascii="Times New Roman" w:eastAsia="Times New Roman" w:hAnsi="Times New Roman" w:cs="Times New Roman"/>
          <w:b/>
          <w:bCs/>
          <w:color w:val="333333"/>
          <w:sz w:val="24"/>
          <w:szCs w:val="24"/>
        </w:rPr>
        <w:tab/>
      </w:r>
      <w:r>
        <w:rPr>
          <w:rFonts w:ascii="Times New Roman" w:eastAsia="Times New Roman" w:hAnsi="Times New Roman" w:cs="Times New Roman"/>
          <w:b/>
          <w:bCs/>
          <w:color w:val="333333"/>
          <w:sz w:val="24"/>
          <w:szCs w:val="24"/>
        </w:rPr>
        <w:tab/>
      </w:r>
      <w:r>
        <w:rPr>
          <w:rFonts w:ascii="Times New Roman" w:eastAsia="Times New Roman" w:hAnsi="Times New Roman" w:cs="Times New Roman"/>
          <w:b/>
          <w:bCs/>
          <w:color w:val="333333"/>
          <w:sz w:val="24"/>
          <w:szCs w:val="24"/>
        </w:rPr>
        <w:tab/>
      </w:r>
      <w:r>
        <w:rPr>
          <w:rFonts w:ascii="Times New Roman" w:eastAsia="Times New Roman" w:hAnsi="Times New Roman" w:cs="Times New Roman"/>
          <w:b/>
          <w:bCs/>
          <w:color w:val="333333"/>
          <w:sz w:val="24"/>
          <w:szCs w:val="24"/>
        </w:rPr>
        <w:tab/>
      </w:r>
      <w:r w:rsidRPr="00011015">
        <w:rPr>
          <w:rFonts w:ascii="Times New Roman" w:eastAsia="Times New Roman" w:hAnsi="Times New Roman" w:cs="Times New Roman"/>
          <w:color w:val="333333"/>
          <w:sz w:val="24"/>
          <w:szCs w:val="24"/>
        </w:rPr>
        <w:t>Kinnitatud juhatuse koosolekul</w:t>
      </w:r>
      <w:r>
        <w:rPr>
          <w:rFonts w:ascii="Times New Roman" w:eastAsia="Times New Roman" w:hAnsi="Times New Roman" w:cs="Times New Roman"/>
          <w:color w:val="333333"/>
          <w:sz w:val="24"/>
          <w:szCs w:val="24"/>
        </w:rPr>
        <w:t xml:space="preserve"> </w:t>
      </w:r>
      <w:r w:rsidR="002C5418">
        <w:rPr>
          <w:rFonts w:ascii="Times New Roman" w:eastAsia="Times New Roman" w:hAnsi="Times New Roman" w:cs="Times New Roman"/>
          <w:color w:val="333333"/>
          <w:sz w:val="24"/>
          <w:szCs w:val="24"/>
        </w:rPr>
        <w:t>11</w:t>
      </w:r>
      <w:r>
        <w:rPr>
          <w:rFonts w:ascii="Times New Roman" w:eastAsia="Times New Roman" w:hAnsi="Times New Roman" w:cs="Times New Roman"/>
          <w:color w:val="333333"/>
          <w:sz w:val="24"/>
          <w:szCs w:val="24"/>
        </w:rPr>
        <w:t>.</w:t>
      </w:r>
      <w:r w:rsidR="00E37D0C">
        <w:rPr>
          <w:rFonts w:ascii="Times New Roman" w:eastAsia="Times New Roman" w:hAnsi="Times New Roman" w:cs="Times New Roman"/>
          <w:color w:val="333333"/>
          <w:sz w:val="24"/>
          <w:szCs w:val="24"/>
        </w:rPr>
        <w:t>11</w:t>
      </w:r>
      <w:r>
        <w:rPr>
          <w:rFonts w:ascii="Times New Roman" w:eastAsia="Times New Roman" w:hAnsi="Times New Roman" w:cs="Times New Roman"/>
          <w:color w:val="333333"/>
          <w:sz w:val="24"/>
          <w:szCs w:val="24"/>
        </w:rPr>
        <w:t>.24</w:t>
      </w:r>
    </w:p>
    <w:p w14:paraId="3069AF0F" w14:textId="77777777" w:rsidR="00271EB3" w:rsidRPr="00011015" w:rsidRDefault="00271EB3" w:rsidP="00722065">
      <w:pPr>
        <w:shd w:val="clear" w:color="auto" w:fill="FFFFFF"/>
        <w:spacing w:after="0" w:line="240" w:lineRule="auto"/>
        <w:jc w:val="both"/>
        <w:rPr>
          <w:rFonts w:ascii="Times New Roman" w:eastAsia="Times New Roman" w:hAnsi="Times New Roman" w:cs="Times New Roman"/>
          <w:color w:val="333333"/>
          <w:sz w:val="24"/>
          <w:szCs w:val="24"/>
        </w:rPr>
      </w:pPr>
    </w:p>
    <w:p w14:paraId="4528E960" w14:textId="39F1BB27" w:rsidR="005D1987" w:rsidRPr="00011015" w:rsidRDefault="005D1987" w:rsidP="00271EB3">
      <w:pPr>
        <w:shd w:val="clear" w:color="auto" w:fill="FFFFFF"/>
        <w:spacing w:after="0" w:line="240" w:lineRule="auto"/>
        <w:jc w:val="both"/>
        <w:rPr>
          <w:rFonts w:ascii="Times New Roman" w:eastAsia="Times New Roman" w:hAnsi="Times New Roman" w:cs="Times New Roman"/>
          <w:b/>
          <w:bCs/>
          <w:color w:val="18B455"/>
          <w:sz w:val="24"/>
          <w:szCs w:val="24"/>
          <w:lang w:val="et-EE"/>
        </w:rPr>
      </w:pPr>
      <w:r w:rsidRPr="00011015">
        <w:rPr>
          <w:rFonts w:ascii="Times New Roman" w:eastAsia="Times New Roman" w:hAnsi="Times New Roman" w:cs="Times New Roman"/>
          <w:b/>
          <w:bCs/>
          <w:color w:val="18B455"/>
          <w:sz w:val="24"/>
          <w:szCs w:val="24"/>
          <w:lang w:val="et-EE"/>
        </w:rPr>
        <w:t xml:space="preserve">Strateegiline siht </w:t>
      </w:r>
      <w:r w:rsidR="00271EB3">
        <w:rPr>
          <w:rFonts w:ascii="Times New Roman" w:eastAsia="Times New Roman" w:hAnsi="Times New Roman" w:cs="Times New Roman"/>
          <w:b/>
          <w:bCs/>
          <w:color w:val="18B455"/>
          <w:sz w:val="24"/>
          <w:szCs w:val="24"/>
          <w:lang w:val="et-EE"/>
        </w:rPr>
        <w:t>1</w:t>
      </w:r>
      <w:r w:rsidRPr="00011015">
        <w:rPr>
          <w:rFonts w:ascii="Times New Roman" w:eastAsia="Times New Roman" w:hAnsi="Times New Roman" w:cs="Times New Roman"/>
          <w:b/>
          <w:bCs/>
          <w:color w:val="18B455"/>
          <w:sz w:val="24"/>
          <w:szCs w:val="24"/>
          <w:lang w:val="et-EE"/>
        </w:rPr>
        <w:t xml:space="preserve">: </w:t>
      </w:r>
      <w:r w:rsidR="00271EB3">
        <w:rPr>
          <w:rFonts w:ascii="Times New Roman" w:eastAsia="Times New Roman" w:hAnsi="Times New Roman" w:cs="Times New Roman"/>
          <w:b/>
          <w:bCs/>
          <w:color w:val="18B455"/>
          <w:sz w:val="24"/>
          <w:szCs w:val="24"/>
          <w:lang w:val="et-EE"/>
        </w:rPr>
        <w:t>ELUKESKKOND</w:t>
      </w:r>
    </w:p>
    <w:p w14:paraId="3C3F916C" w14:textId="1C486ABA" w:rsidR="005D1987" w:rsidRPr="00011015" w:rsidRDefault="005D1987" w:rsidP="005D1987">
      <w:pPr>
        <w:shd w:val="clear" w:color="auto" w:fill="FFFFFF"/>
        <w:spacing w:after="0" w:line="240" w:lineRule="auto"/>
        <w:rPr>
          <w:rFonts w:ascii="Times New Roman" w:eastAsia="Times New Roman" w:hAnsi="Times New Roman" w:cs="Times New Roman"/>
          <w:b/>
          <w:bCs/>
          <w:sz w:val="24"/>
          <w:szCs w:val="24"/>
          <w:lang w:val="et-EE"/>
        </w:rPr>
      </w:pPr>
      <w:r w:rsidRPr="00011015">
        <w:rPr>
          <w:rFonts w:ascii="Times New Roman" w:eastAsia="Times New Roman" w:hAnsi="Times New Roman" w:cs="Times New Roman"/>
          <w:b/>
          <w:bCs/>
          <w:sz w:val="24"/>
          <w:szCs w:val="24"/>
          <w:lang w:val="et-EE"/>
        </w:rPr>
        <w:t>1.Strateegia meetme nimetus</w:t>
      </w:r>
    </w:p>
    <w:p w14:paraId="72133DA5" w14:textId="01E5D70F" w:rsidR="005D1987" w:rsidRPr="00011015" w:rsidRDefault="005D1987" w:rsidP="005D1987">
      <w:pPr>
        <w:shd w:val="clear" w:color="auto" w:fill="FFFFFF"/>
        <w:spacing w:after="0" w:line="240" w:lineRule="auto"/>
        <w:rPr>
          <w:rFonts w:ascii="Times New Roman" w:eastAsia="Times New Roman" w:hAnsi="Times New Roman" w:cs="Times New Roman"/>
          <w:b/>
          <w:bCs/>
          <w:color w:val="388600"/>
          <w:sz w:val="24"/>
          <w:szCs w:val="24"/>
          <w:lang w:val="et-EE"/>
        </w:rPr>
      </w:pPr>
      <w:r w:rsidRPr="00011015">
        <w:rPr>
          <w:rFonts w:ascii="Times New Roman" w:eastAsia="Times New Roman" w:hAnsi="Times New Roman" w:cs="Times New Roman"/>
          <w:b/>
          <w:bCs/>
          <w:color w:val="388600"/>
          <w:sz w:val="24"/>
          <w:szCs w:val="24"/>
          <w:lang w:val="et-EE"/>
        </w:rPr>
        <w:t xml:space="preserve">MEEDE </w:t>
      </w:r>
      <w:r w:rsidR="00271EB3">
        <w:rPr>
          <w:rFonts w:ascii="Times New Roman" w:eastAsia="Times New Roman" w:hAnsi="Times New Roman" w:cs="Times New Roman"/>
          <w:b/>
          <w:bCs/>
          <w:color w:val="388600"/>
          <w:sz w:val="24"/>
          <w:szCs w:val="24"/>
          <w:lang w:val="et-EE"/>
        </w:rPr>
        <w:t>1</w:t>
      </w:r>
      <w:r w:rsidR="00247CEA" w:rsidRPr="00011015">
        <w:rPr>
          <w:rFonts w:ascii="Times New Roman" w:eastAsia="Times New Roman" w:hAnsi="Times New Roman" w:cs="Times New Roman"/>
          <w:b/>
          <w:bCs/>
          <w:color w:val="388600"/>
          <w:sz w:val="24"/>
          <w:szCs w:val="24"/>
          <w:lang w:val="et-EE"/>
        </w:rPr>
        <w:t>.1 E</w:t>
      </w:r>
      <w:r w:rsidR="00271EB3">
        <w:rPr>
          <w:rFonts w:ascii="Times New Roman" w:eastAsia="Times New Roman" w:hAnsi="Times New Roman" w:cs="Times New Roman"/>
          <w:b/>
          <w:bCs/>
          <w:color w:val="388600"/>
          <w:sz w:val="24"/>
          <w:szCs w:val="24"/>
          <w:lang w:val="et-EE"/>
        </w:rPr>
        <w:t>LUKESKKONNA</w:t>
      </w:r>
      <w:r w:rsidR="00247CEA" w:rsidRPr="00011015">
        <w:rPr>
          <w:rFonts w:ascii="Times New Roman" w:eastAsia="Times New Roman" w:hAnsi="Times New Roman" w:cs="Times New Roman"/>
          <w:b/>
          <w:bCs/>
          <w:color w:val="388600"/>
          <w:sz w:val="24"/>
          <w:szCs w:val="24"/>
          <w:lang w:val="et-EE"/>
        </w:rPr>
        <w:t xml:space="preserve"> INVESTEERINGUD</w:t>
      </w:r>
    </w:p>
    <w:p w14:paraId="44A64663" w14:textId="77777777" w:rsidR="005D1987" w:rsidRPr="00011015" w:rsidRDefault="005D1987" w:rsidP="005D1987">
      <w:pPr>
        <w:pStyle w:val="Loendilik"/>
        <w:shd w:val="clear" w:color="auto" w:fill="FFFFFF"/>
        <w:spacing w:after="0" w:line="240" w:lineRule="auto"/>
        <w:jc w:val="both"/>
        <w:rPr>
          <w:rFonts w:ascii="Times New Roman" w:eastAsia="Times New Roman" w:hAnsi="Times New Roman" w:cs="Times New Roman"/>
          <w:b/>
          <w:bCs/>
          <w:sz w:val="24"/>
          <w:szCs w:val="24"/>
          <w:lang w:val="et-EE"/>
        </w:rPr>
      </w:pPr>
    </w:p>
    <w:p w14:paraId="53DE58F0" w14:textId="20E967E6" w:rsidR="00792912" w:rsidRPr="00011015" w:rsidRDefault="005D1987" w:rsidP="00722065">
      <w:pPr>
        <w:shd w:val="clear" w:color="auto" w:fill="FFFFFF"/>
        <w:spacing w:after="0" w:line="240" w:lineRule="auto"/>
        <w:jc w:val="both"/>
        <w:rPr>
          <w:rFonts w:ascii="Times New Roman" w:eastAsia="Times New Roman" w:hAnsi="Times New Roman" w:cs="Times New Roman"/>
          <w:b/>
          <w:bCs/>
          <w:color w:val="333333"/>
          <w:sz w:val="24"/>
          <w:szCs w:val="24"/>
          <w:lang w:val="et-EE"/>
        </w:rPr>
      </w:pPr>
      <w:r w:rsidRPr="00011015">
        <w:rPr>
          <w:rFonts w:ascii="Times New Roman" w:eastAsia="Times New Roman" w:hAnsi="Times New Roman" w:cs="Times New Roman"/>
          <w:b/>
          <w:bCs/>
          <w:color w:val="333333"/>
          <w:sz w:val="24"/>
          <w:szCs w:val="24"/>
          <w:lang w:val="et-EE"/>
        </w:rPr>
        <w:t>2.</w:t>
      </w:r>
      <w:r w:rsidR="00792912" w:rsidRPr="00011015">
        <w:rPr>
          <w:rFonts w:ascii="Times New Roman" w:eastAsia="Times New Roman" w:hAnsi="Times New Roman" w:cs="Times New Roman"/>
          <w:b/>
          <w:bCs/>
          <w:color w:val="333333"/>
          <w:sz w:val="24"/>
          <w:szCs w:val="24"/>
          <w:lang w:val="et-EE"/>
        </w:rPr>
        <w:t>Strateegia meetme rakendamise vajaduse lühikirjeldus:</w:t>
      </w:r>
    </w:p>
    <w:p w14:paraId="44764B59" w14:textId="2C00F848" w:rsidR="003E1452" w:rsidRDefault="00271EB3" w:rsidP="003E1452">
      <w:pPr>
        <w:shd w:val="clear" w:color="auto" w:fill="FFFFFF"/>
        <w:spacing w:after="0" w:line="240" w:lineRule="auto"/>
        <w:jc w:val="both"/>
        <w:rPr>
          <w:rFonts w:ascii="Times New Roman" w:eastAsia="Times New Roman" w:hAnsi="Times New Roman" w:cs="Times New Roman"/>
          <w:color w:val="333333"/>
          <w:sz w:val="24"/>
          <w:szCs w:val="24"/>
          <w:lang w:val="et-EE"/>
        </w:rPr>
      </w:pPr>
      <w:r w:rsidRPr="00271EB3">
        <w:rPr>
          <w:rFonts w:ascii="Times New Roman" w:eastAsia="Times New Roman" w:hAnsi="Times New Roman" w:cs="Times New Roman"/>
          <w:color w:val="333333"/>
          <w:sz w:val="24"/>
          <w:szCs w:val="24"/>
          <w:lang w:val="et-EE"/>
        </w:rPr>
        <w:t xml:space="preserve">MTÜ Partnerite piirkonna rahvaarv väheneb ja vananeb ning surve tööealisele elanikkonnale kasvab. Samas on piirkonna </w:t>
      </w:r>
      <w:r>
        <w:rPr>
          <w:rFonts w:ascii="Times New Roman" w:eastAsia="Times New Roman" w:hAnsi="Times New Roman" w:cs="Times New Roman"/>
          <w:color w:val="333333"/>
          <w:sz w:val="24"/>
          <w:szCs w:val="24"/>
          <w:lang w:val="et-EE"/>
        </w:rPr>
        <w:t>eripära sageli</w:t>
      </w:r>
      <w:r w:rsidRPr="00271EB3">
        <w:rPr>
          <w:rFonts w:ascii="Times New Roman" w:eastAsia="Times New Roman" w:hAnsi="Times New Roman" w:cs="Times New Roman"/>
          <w:color w:val="333333"/>
          <w:sz w:val="24"/>
          <w:szCs w:val="24"/>
          <w:lang w:val="et-EE"/>
        </w:rPr>
        <w:t xml:space="preserve"> ära kasutamata</w:t>
      </w:r>
      <w:r>
        <w:rPr>
          <w:rFonts w:ascii="Times New Roman" w:eastAsia="Times New Roman" w:hAnsi="Times New Roman" w:cs="Times New Roman"/>
          <w:color w:val="333333"/>
          <w:sz w:val="24"/>
          <w:szCs w:val="24"/>
          <w:lang w:val="et-EE"/>
        </w:rPr>
        <w:t>, p</w:t>
      </w:r>
      <w:r w:rsidRPr="00271EB3">
        <w:rPr>
          <w:rFonts w:ascii="Times New Roman" w:eastAsia="Times New Roman" w:hAnsi="Times New Roman" w:cs="Times New Roman"/>
          <w:color w:val="333333"/>
          <w:sz w:val="24"/>
          <w:szCs w:val="24"/>
          <w:lang w:val="et-EE"/>
        </w:rPr>
        <w:t xml:space="preserve">iirkond on rikas nii loodusobjektide, ajaloo- kui kultuuripärandite poolest, neid objekte on vaja korrastada ning seeläbi suurendada meie piirkonna atraktiivsust. Maapiirkondades on kohati probleeme nii kohaliku taristu kvaliteedi kui ka teatud teenuste kättesaadavusega, eriti elanikkonna tervisele ja erinevatele vanusegruppidele suunatud teenuste vähesuse osas. </w:t>
      </w:r>
      <w:r>
        <w:rPr>
          <w:rFonts w:ascii="Times New Roman" w:eastAsia="Times New Roman" w:hAnsi="Times New Roman" w:cs="Times New Roman"/>
          <w:color w:val="333333"/>
          <w:sz w:val="24"/>
          <w:szCs w:val="24"/>
          <w:lang w:val="et-EE"/>
        </w:rPr>
        <w:t>Küla sotsiaalse infrastruktuuri parandamise seisukohalt on oluline eelnevate programmide raames külaelanike ühiseks tegevuseks mõeldud ühiskondlike ehitiste ja muude rajatiste 100% kasutusaste.</w:t>
      </w:r>
      <w:r w:rsidRPr="00271EB3">
        <w:rPr>
          <w:rFonts w:ascii="Times New Roman" w:eastAsia="Times New Roman" w:hAnsi="Times New Roman" w:cs="Times New Roman"/>
          <w:color w:val="333333"/>
          <w:sz w:val="24"/>
          <w:szCs w:val="24"/>
          <w:lang w:val="et-EE"/>
        </w:rPr>
        <w:t xml:space="preserve"> Meetme rakendamine aitab kaasa piirkonna</w:t>
      </w:r>
      <w:r w:rsidR="00B60EE6">
        <w:rPr>
          <w:rFonts w:ascii="Times New Roman" w:eastAsia="Times New Roman" w:hAnsi="Times New Roman" w:cs="Times New Roman"/>
          <w:color w:val="333333"/>
          <w:sz w:val="24"/>
          <w:szCs w:val="24"/>
          <w:lang w:val="et-EE"/>
        </w:rPr>
        <w:t>s</w:t>
      </w:r>
      <w:r w:rsidRPr="00271EB3">
        <w:rPr>
          <w:rFonts w:ascii="Times New Roman" w:eastAsia="Times New Roman" w:hAnsi="Times New Roman" w:cs="Times New Roman"/>
          <w:color w:val="333333"/>
          <w:sz w:val="24"/>
          <w:szCs w:val="24"/>
          <w:lang w:val="et-EE"/>
        </w:rPr>
        <w:t xml:space="preserve">  elanikkonna vanusstruktuurile vastava elukvaliteedi parenemisele, pakkudes kõigile vanusegruppidele erinevaid võimalusi teenuste tarbimiseks kodule võimalikult lähedal, soodustab ühistegevusi ning aitab ellu viia sisserännet suurendavaid tegevusi.</w:t>
      </w:r>
      <w:r w:rsidR="00B60EE6" w:rsidRPr="00B60EE6">
        <w:rPr>
          <w:lang w:val="et-EE"/>
        </w:rPr>
        <w:t xml:space="preserve"> </w:t>
      </w:r>
      <w:r w:rsidR="00B60EE6" w:rsidRPr="00B60EE6">
        <w:rPr>
          <w:rFonts w:ascii="Times New Roman" w:eastAsia="Times New Roman" w:hAnsi="Times New Roman" w:cs="Times New Roman"/>
          <w:color w:val="333333"/>
          <w:sz w:val="24"/>
          <w:szCs w:val="24"/>
          <w:lang w:val="et-EE"/>
        </w:rPr>
        <w:t>Oluline on kasvatada ja toetada inimeste heaolu nii, et piirkond oleks ka kahekümne aasta pärast parim paik elamiseks ja töötamiseks</w:t>
      </w:r>
      <w:r w:rsidR="00B60EE6">
        <w:rPr>
          <w:rFonts w:ascii="Times New Roman" w:eastAsia="Times New Roman" w:hAnsi="Times New Roman" w:cs="Times New Roman"/>
          <w:color w:val="333333"/>
          <w:sz w:val="24"/>
          <w:szCs w:val="24"/>
          <w:lang w:val="et-EE"/>
        </w:rPr>
        <w:t>.</w:t>
      </w:r>
      <w:r>
        <w:rPr>
          <w:rFonts w:ascii="Times New Roman" w:eastAsia="Times New Roman" w:hAnsi="Times New Roman" w:cs="Times New Roman"/>
          <w:color w:val="333333"/>
          <w:sz w:val="24"/>
          <w:szCs w:val="24"/>
          <w:lang w:val="et-EE"/>
        </w:rPr>
        <w:t xml:space="preserve"> </w:t>
      </w:r>
      <w:r w:rsidRPr="00271EB3">
        <w:rPr>
          <w:rFonts w:ascii="Times New Roman" w:eastAsia="Times New Roman" w:hAnsi="Times New Roman" w:cs="Times New Roman"/>
          <w:color w:val="333333"/>
          <w:sz w:val="24"/>
          <w:szCs w:val="24"/>
          <w:lang w:val="et-EE"/>
        </w:rPr>
        <w:t xml:space="preserve">Valdkonna arendamise mõju avaldub tegevuspiirkonna sotsiaalse ja majandusliku mahajäämuse ning rahvaarvu vähenemise negatiivsete arengute pidurdumises. Valdkonna arendamise tulemusena kasvab elanike rahulolu, paraneb </w:t>
      </w:r>
      <w:r w:rsidR="00B60EE6">
        <w:rPr>
          <w:rFonts w:ascii="Times New Roman" w:eastAsia="Times New Roman" w:hAnsi="Times New Roman" w:cs="Times New Roman"/>
          <w:color w:val="333333"/>
          <w:sz w:val="24"/>
          <w:szCs w:val="24"/>
          <w:lang w:val="et-EE"/>
        </w:rPr>
        <w:t>kogukondade</w:t>
      </w:r>
      <w:r w:rsidRPr="00271EB3">
        <w:rPr>
          <w:rFonts w:ascii="Times New Roman" w:eastAsia="Times New Roman" w:hAnsi="Times New Roman" w:cs="Times New Roman"/>
          <w:color w:val="333333"/>
          <w:sz w:val="24"/>
          <w:szCs w:val="24"/>
          <w:lang w:val="et-EE"/>
        </w:rPr>
        <w:t xml:space="preserve"> võimekus ning koostöö.</w:t>
      </w:r>
    </w:p>
    <w:p w14:paraId="1C9D3983" w14:textId="77777777" w:rsidR="00B60EE6" w:rsidRPr="00011015" w:rsidRDefault="00B60EE6" w:rsidP="003E1452">
      <w:pPr>
        <w:shd w:val="clear" w:color="auto" w:fill="FFFFFF"/>
        <w:spacing w:after="0" w:line="240" w:lineRule="auto"/>
        <w:jc w:val="both"/>
        <w:rPr>
          <w:rFonts w:ascii="Times New Roman" w:eastAsia="Times New Roman" w:hAnsi="Times New Roman" w:cs="Times New Roman"/>
          <w:color w:val="333333"/>
          <w:sz w:val="24"/>
          <w:szCs w:val="24"/>
          <w:lang w:val="et-EE"/>
        </w:rPr>
      </w:pPr>
    </w:p>
    <w:p w14:paraId="6523EEA6" w14:textId="5F260D53" w:rsidR="00792912" w:rsidRPr="00011015" w:rsidRDefault="003E1452" w:rsidP="00722065">
      <w:pPr>
        <w:shd w:val="clear" w:color="auto" w:fill="FFFFFF"/>
        <w:spacing w:after="0" w:line="240" w:lineRule="auto"/>
        <w:jc w:val="both"/>
        <w:rPr>
          <w:rFonts w:ascii="Times New Roman" w:eastAsia="Times New Roman" w:hAnsi="Times New Roman" w:cs="Times New Roman"/>
          <w:color w:val="333333"/>
          <w:sz w:val="24"/>
          <w:szCs w:val="24"/>
          <w:lang w:val="et-EE"/>
        </w:rPr>
      </w:pPr>
      <w:r w:rsidRPr="00011015">
        <w:rPr>
          <w:rFonts w:ascii="Times New Roman" w:eastAsia="Times New Roman" w:hAnsi="Times New Roman" w:cs="Times New Roman"/>
          <w:b/>
          <w:bCs/>
          <w:color w:val="333333"/>
          <w:sz w:val="24"/>
          <w:szCs w:val="24"/>
          <w:lang w:val="et-EE"/>
        </w:rPr>
        <w:t>3.M</w:t>
      </w:r>
      <w:r w:rsidR="00792912" w:rsidRPr="00011015">
        <w:rPr>
          <w:rFonts w:ascii="Times New Roman" w:eastAsia="Times New Roman" w:hAnsi="Times New Roman" w:cs="Times New Roman"/>
          <w:b/>
          <w:bCs/>
          <w:color w:val="333333"/>
          <w:sz w:val="24"/>
          <w:szCs w:val="24"/>
          <w:lang w:val="et-EE"/>
        </w:rPr>
        <w:t>eetme eesmärk</w:t>
      </w:r>
      <w:r w:rsidR="00792912" w:rsidRPr="00011015">
        <w:rPr>
          <w:rFonts w:ascii="Times New Roman" w:eastAsia="Times New Roman" w:hAnsi="Times New Roman" w:cs="Times New Roman"/>
          <w:color w:val="333333"/>
          <w:sz w:val="24"/>
          <w:szCs w:val="24"/>
          <w:lang w:val="et-EE"/>
        </w:rPr>
        <w:t>:</w:t>
      </w:r>
    </w:p>
    <w:p w14:paraId="134544C6" w14:textId="3EE9116C" w:rsidR="003E1452" w:rsidRPr="00011015" w:rsidRDefault="009B1683" w:rsidP="003E1452">
      <w:pPr>
        <w:shd w:val="clear" w:color="auto" w:fill="FFFFFF"/>
        <w:spacing w:after="120" w:line="240" w:lineRule="auto"/>
        <w:jc w:val="both"/>
        <w:rPr>
          <w:rFonts w:ascii="Times New Roman" w:eastAsia="Times New Roman" w:hAnsi="Times New Roman" w:cs="Times New Roman"/>
          <w:color w:val="333333"/>
          <w:sz w:val="24"/>
          <w:szCs w:val="24"/>
          <w:lang w:val="et-EE"/>
        </w:rPr>
      </w:pPr>
      <w:r w:rsidRPr="00011015">
        <w:rPr>
          <w:rFonts w:ascii="Times New Roman" w:eastAsia="Times New Roman" w:hAnsi="Times New Roman" w:cs="Times New Roman"/>
          <w:color w:val="333333"/>
          <w:sz w:val="24"/>
          <w:szCs w:val="24"/>
          <w:lang w:val="et-EE"/>
        </w:rPr>
        <w:t>Pi</w:t>
      </w:r>
      <w:r w:rsidR="00B60EE6">
        <w:rPr>
          <w:rFonts w:ascii="Times New Roman" w:eastAsia="Times New Roman" w:hAnsi="Times New Roman" w:cs="Times New Roman"/>
          <w:color w:val="333333"/>
          <w:sz w:val="24"/>
          <w:szCs w:val="24"/>
          <w:lang w:val="et-EE"/>
        </w:rPr>
        <w:t>irkonna atraktiivsuse ja elukvaliteedi kasv ning kogukonnale vajalike teenuste kättesaadavuse paranemine läbi uuenduslike ja jätkusuutlike lahenduste leidmise.</w:t>
      </w:r>
    </w:p>
    <w:p w14:paraId="40266720" w14:textId="3CA01F54" w:rsidR="00722065" w:rsidRPr="00011015" w:rsidRDefault="003E1452" w:rsidP="00410D16">
      <w:pPr>
        <w:pStyle w:val="Vahedeta"/>
        <w:rPr>
          <w:rFonts w:asciiTheme="majorBidi" w:hAnsiTheme="majorBidi" w:cstheme="majorBidi"/>
          <w:b/>
          <w:bCs/>
          <w:sz w:val="24"/>
          <w:szCs w:val="24"/>
          <w:lang w:val="et-EE"/>
        </w:rPr>
      </w:pPr>
      <w:r w:rsidRPr="00011015">
        <w:rPr>
          <w:rFonts w:asciiTheme="majorBidi" w:hAnsiTheme="majorBidi" w:cstheme="majorBidi"/>
          <w:b/>
          <w:bCs/>
          <w:sz w:val="24"/>
          <w:szCs w:val="24"/>
          <w:lang w:val="et-EE"/>
        </w:rPr>
        <w:t>4.</w:t>
      </w:r>
      <w:r w:rsidR="00792912" w:rsidRPr="00011015">
        <w:rPr>
          <w:rFonts w:asciiTheme="majorBidi" w:hAnsiTheme="majorBidi" w:cstheme="majorBidi"/>
          <w:b/>
          <w:bCs/>
          <w:sz w:val="24"/>
          <w:szCs w:val="24"/>
          <w:lang w:val="et-EE"/>
        </w:rPr>
        <w:t>Toetatavad tegevused:</w:t>
      </w:r>
    </w:p>
    <w:p w14:paraId="4C2A73A4" w14:textId="77777777" w:rsidR="00B60EE6" w:rsidRPr="00B60EE6" w:rsidRDefault="009B1683" w:rsidP="00B60EE6">
      <w:pPr>
        <w:numPr>
          <w:ilvl w:val="0"/>
          <w:numId w:val="3"/>
        </w:numPr>
        <w:pBdr>
          <w:top w:val="nil"/>
          <w:left w:val="nil"/>
          <w:bottom w:val="nil"/>
          <w:right w:val="nil"/>
          <w:between w:val="nil"/>
        </w:pBdr>
        <w:spacing w:after="0" w:line="240" w:lineRule="auto"/>
        <w:jc w:val="both"/>
        <w:rPr>
          <w:rFonts w:ascii="Calibri" w:eastAsia="Calibri" w:hAnsi="Calibri" w:cs="Calibri"/>
          <w:lang w:val="et-EE"/>
        </w:rPr>
      </w:pPr>
      <w:r w:rsidRPr="00011015">
        <w:rPr>
          <w:rFonts w:asciiTheme="majorBidi" w:hAnsiTheme="majorBidi" w:cstheme="majorBidi"/>
          <w:b/>
          <w:bCs/>
          <w:sz w:val="24"/>
          <w:szCs w:val="24"/>
          <w:lang w:val="et-EE"/>
        </w:rPr>
        <w:t xml:space="preserve"> </w:t>
      </w:r>
      <w:r w:rsidR="00B60EE6" w:rsidRPr="00B60EE6">
        <w:rPr>
          <w:rFonts w:ascii="Calibri" w:eastAsia="Calibri" w:hAnsi="Calibri" w:cs="Calibri"/>
          <w:color w:val="000000"/>
          <w:lang w:val="et-EE"/>
        </w:rPr>
        <w:t xml:space="preserve">Avalikuks kasutamiseks mõeldud ja erinevatele sihtgruppidele suunatud kultuuri(pärandi)-, spordi-, haridus-, sotsiaal-, turismi- ja vabaajaobjektide rajamine (sh tehnovõrkude ehitamine, nendega liitumine, lammutamine, kui sellega kaasneb teenuse osutamine, sissesõiduteed, keskkonna- ja kliimasõbralikud lahendused), parendamine ja sisustamine, sh multifunktsionaalsed külakeskused, nende tegevuste mitmekesistamine, küla- ja laagriplatsid, ranna- ja puhkealad, avalikud pargid, väärtuslikud maastikud, liikumis- ja matkarajad, spordi- ja mänguväljakud, teemapargid, </w:t>
      </w:r>
      <w:r w:rsidR="00B60EE6" w:rsidRPr="00B60EE6">
        <w:rPr>
          <w:rFonts w:ascii="Calibri" w:eastAsia="Calibri" w:hAnsi="Calibri" w:cs="Calibri"/>
          <w:lang w:val="et-EE"/>
        </w:rPr>
        <w:t>õuesõppe objektid</w:t>
      </w:r>
      <w:r w:rsidR="00B60EE6" w:rsidRPr="00B60EE6">
        <w:rPr>
          <w:rFonts w:ascii="Calibri" w:eastAsia="Calibri" w:hAnsi="Calibri" w:cs="Calibri"/>
          <w:color w:val="000000"/>
          <w:lang w:val="et-EE"/>
        </w:rPr>
        <w:t xml:space="preserve">, tervise- ja hoolekandeasutused, päevakeskused, lastehoid jm objektid. </w:t>
      </w:r>
    </w:p>
    <w:p w14:paraId="13A32FD9" w14:textId="7980AF60" w:rsidR="00B60EE6" w:rsidRPr="00B60EE6" w:rsidRDefault="007614EC" w:rsidP="00B60EE6">
      <w:pPr>
        <w:numPr>
          <w:ilvl w:val="0"/>
          <w:numId w:val="3"/>
        </w:numPr>
        <w:pBdr>
          <w:top w:val="nil"/>
          <w:left w:val="nil"/>
          <w:bottom w:val="nil"/>
          <w:right w:val="nil"/>
          <w:between w:val="nil"/>
        </w:pBdr>
        <w:spacing w:after="0" w:line="240" w:lineRule="auto"/>
        <w:jc w:val="both"/>
        <w:rPr>
          <w:rFonts w:ascii="Calibri" w:eastAsia="Calibri" w:hAnsi="Calibri" w:cs="Calibri"/>
          <w:lang w:val="et-EE"/>
        </w:rPr>
      </w:pPr>
      <w:r>
        <w:rPr>
          <w:rFonts w:ascii="Calibri" w:eastAsia="Calibri" w:hAnsi="Calibri" w:cs="Calibri"/>
          <w:color w:val="000000"/>
          <w:lang w:val="et-EE"/>
        </w:rPr>
        <w:t>A</w:t>
      </w:r>
      <w:r w:rsidR="00B60EE6" w:rsidRPr="00B60EE6">
        <w:rPr>
          <w:rFonts w:ascii="Calibri" w:eastAsia="Calibri" w:hAnsi="Calibri" w:cs="Calibri"/>
          <w:color w:val="000000"/>
          <w:lang w:val="et-EE"/>
        </w:rPr>
        <w:t>rukate kogukondade kontseptsiooni elluviimiseks vajalike investeeringute tegemine.</w:t>
      </w:r>
    </w:p>
    <w:p w14:paraId="766F666E" w14:textId="77777777" w:rsidR="00B60EE6" w:rsidRPr="00B60EE6" w:rsidRDefault="00B60EE6" w:rsidP="00B60EE6">
      <w:pPr>
        <w:numPr>
          <w:ilvl w:val="0"/>
          <w:numId w:val="3"/>
        </w:numPr>
        <w:pBdr>
          <w:top w:val="nil"/>
          <w:left w:val="nil"/>
          <w:bottom w:val="nil"/>
          <w:right w:val="nil"/>
          <w:between w:val="nil"/>
        </w:pBdr>
        <w:spacing w:after="0" w:line="240" w:lineRule="auto"/>
        <w:jc w:val="both"/>
        <w:rPr>
          <w:rFonts w:ascii="Calibri" w:eastAsia="Calibri" w:hAnsi="Calibri" w:cs="Calibri"/>
          <w:lang w:val="et-EE"/>
        </w:rPr>
      </w:pPr>
      <w:r w:rsidRPr="00B60EE6">
        <w:rPr>
          <w:rFonts w:ascii="Calibri" w:eastAsia="Calibri" w:hAnsi="Calibri" w:cs="Calibri"/>
          <w:color w:val="000000"/>
          <w:lang w:val="et-EE"/>
        </w:rPr>
        <w:t>Kasutuseta oleva taristu (sh külamajad) võimaluste mitmekesistamine, kasutuna seisva ressursi elavdamine.</w:t>
      </w:r>
    </w:p>
    <w:p w14:paraId="2AB9788F" w14:textId="77777777" w:rsidR="00B60EE6" w:rsidRPr="00B60EE6" w:rsidRDefault="00B60EE6" w:rsidP="00B60EE6">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0"/>
          <w:szCs w:val="20"/>
          <w:lang w:val="et-EE"/>
        </w:rPr>
      </w:pPr>
      <w:r w:rsidRPr="00B60EE6">
        <w:rPr>
          <w:rFonts w:ascii="Calibri" w:eastAsia="Calibri" w:hAnsi="Calibri" w:cs="Calibri"/>
          <w:lang w:val="et-EE"/>
        </w:rPr>
        <w:t>Turundusinvesteeringud (sh ühtse visuaalse identiteediga infoviitade, teabetahvlite, kaartide jms paigaldamine, kodulehtede valmistamine või arendamine jms). Kolmikpöördesse (rohe-, digi- ja innovatsioonipööre) panustavate lahenduste väljatöötamine ja kasutuselevõtmine.</w:t>
      </w:r>
    </w:p>
    <w:p w14:paraId="2852BD53" w14:textId="77777777" w:rsidR="00B60EE6" w:rsidRPr="002C5418" w:rsidRDefault="00B60EE6" w:rsidP="00B60EE6">
      <w:pPr>
        <w:numPr>
          <w:ilvl w:val="0"/>
          <w:numId w:val="4"/>
        </w:numPr>
        <w:pBdr>
          <w:top w:val="nil"/>
          <w:left w:val="nil"/>
          <w:bottom w:val="nil"/>
          <w:right w:val="nil"/>
          <w:between w:val="nil"/>
        </w:pBdr>
        <w:spacing w:after="0" w:line="240" w:lineRule="auto"/>
        <w:jc w:val="both"/>
        <w:rPr>
          <w:rFonts w:ascii="Calibri" w:eastAsia="Calibri" w:hAnsi="Calibri" w:cs="Calibri"/>
          <w:lang w:val="et-EE"/>
        </w:rPr>
      </w:pPr>
      <w:r w:rsidRPr="00B60EE6">
        <w:rPr>
          <w:rFonts w:ascii="Calibri" w:eastAsia="Calibri" w:hAnsi="Calibri" w:cs="Calibri"/>
          <w:lang w:val="et-EE"/>
        </w:rPr>
        <w:t>Teised</w:t>
      </w:r>
      <w:r w:rsidRPr="00B60EE6">
        <w:rPr>
          <w:rFonts w:ascii="Calibri" w:eastAsia="Calibri" w:hAnsi="Calibri" w:cs="Calibri"/>
          <w:color w:val="000000"/>
          <w:lang w:val="et-EE"/>
        </w:rPr>
        <w:t xml:space="preserve"> strateegilise sihi saavutamiseks vajalikud investeeringud. </w:t>
      </w:r>
    </w:p>
    <w:p w14:paraId="30C37700" w14:textId="77777777" w:rsidR="002C5418" w:rsidRDefault="002C5418" w:rsidP="002C5418">
      <w:pPr>
        <w:pBdr>
          <w:top w:val="nil"/>
          <w:left w:val="nil"/>
          <w:bottom w:val="nil"/>
          <w:right w:val="nil"/>
          <w:between w:val="nil"/>
        </w:pBdr>
        <w:spacing w:after="0" w:line="240" w:lineRule="auto"/>
        <w:jc w:val="both"/>
        <w:rPr>
          <w:rFonts w:ascii="Calibri" w:eastAsia="Calibri" w:hAnsi="Calibri" w:cs="Calibri"/>
          <w:color w:val="000000"/>
          <w:lang w:val="et-EE"/>
        </w:rPr>
      </w:pPr>
    </w:p>
    <w:p w14:paraId="236058A5" w14:textId="491ECB91" w:rsidR="007614EC" w:rsidRPr="002C5418" w:rsidRDefault="007614EC" w:rsidP="007614EC">
      <w:pPr>
        <w:pBdr>
          <w:top w:val="nil"/>
          <w:left w:val="nil"/>
          <w:bottom w:val="nil"/>
          <w:right w:val="nil"/>
          <w:between w:val="nil"/>
        </w:pBdr>
        <w:spacing w:after="0" w:line="240" w:lineRule="auto"/>
        <w:ind w:left="720"/>
        <w:jc w:val="both"/>
        <w:rPr>
          <w:rFonts w:ascii="Calibri" w:eastAsia="Calibri" w:hAnsi="Calibri" w:cs="Calibri"/>
          <w:b/>
          <w:bCs/>
          <w:lang w:val="et-EE"/>
        </w:rPr>
      </w:pPr>
    </w:p>
    <w:p w14:paraId="7D6CC986" w14:textId="48CCB3E1" w:rsidR="007614EC" w:rsidRDefault="002C5418" w:rsidP="007614EC">
      <w:pPr>
        <w:pBdr>
          <w:top w:val="nil"/>
          <w:left w:val="nil"/>
          <w:bottom w:val="nil"/>
          <w:right w:val="nil"/>
          <w:between w:val="nil"/>
        </w:pBdr>
        <w:spacing w:after="0" w:line="240" w:lineRule="auto"/>
        <w:jc w:val="both"/>
        <w:rPr>
          <w:rFonts w:ascii="Calibri" w:eastAsia="Calibri" w:hAnsi="Calibri" w:cs="Calibri"/>
          <w:b/>
          <w:bCs/>
          <w:color w:val="000000"/>
          <w:lang w:val="et-EE"/>
        </w:rPr>
      </w:pPr>
      <w:r>
        <w:rPr>
          <w:rFonts w:ascii="Calibri" w:eastAsia="Calibri" w:hAnsi="Calibri" w:cs="Calibri"/>
          <w:b/>
          <w:bCs/>
          <w:color w:val="000000"/>
          <w:lang w:val="et-EE"/>
        </w:rPr>
        <w:t xml:space="preserve">5. </w:t>
      </w:r>
      <w:r w:rsidR="007614EC">
        <w:rPr>
          <w:rFonts w:ascii="Calibri" w:eastAsia="Calibri" w:hAnsi="Calibri" w:cs="Calibri"/>
          <w:b/>
          <w:bCs/>
          <w:color w:val="000000"/>
          <w:lang w:val="et-EE"/>
        </w:rPr>
        <w:t>Abikõlbulikud kulud:</w:t>
      </w:r>
    </w:p>
    <w:p w14:paraId="63C27517" w14:textId="77777777" w:rsidR="007614EC" w:rsidRPr="007614EC" w:rsidRDefault="007614EC" w:rsidP="007614EC">
      <w:pPr>
        <w:pStyle w:val="Vahedeta"/>
        <w:jc w:val="both"/>
        <w:rPr>
          <w:lang w:val="et-EE"/>
        </w:rPr>
      </w:pPr>
      <w:r w:rsidRPr="007614EC">
        <w:rPr>
          <w:lang w:val="et-EE"/>
        </w:rPr>
        <w:t>1. Avalikuks kasutamiseks mõeldud ja erinevatele sihtgruppidele suunatud hoonete (k.a. abihoonete) ehitamise ja parendamise kulud ning sisustuse ning vajaliku muu põhivara ostmise ja paigaldamise kulud;</w:t>
      </w:r>
    </w:p>
    <w:p w14:paraId="3612CD45" w14:textId="77777777" w:rsidR="007614EC" w:rsidRPr="007614EC" w:rsidRDefault="007614EC" w:rsidP="007614EC">
      <w:pPr>
        <w:pStyle w:val="Vahedeta"/>
        <w:jc w:val="both"/>
        <w:rPr>
          <w:lang w:val="et-EE"/>
        </w:rPr>
      </w:pPr>
      <w:r w:rsidRPr="007614EC">
        <w:rPr>
          <w:lang w:val="et-EE"/>
        </w:rPr>
        <w:t>2. Kogukonna turvalisuse parendamiseks tehtavad investeeringud (naabrivalve, merepääste, rannapääste jms) - põhivara, seadmete ja hoonete parendamise kulud;</w:t>
      </w:r>
    </w:p>
    <w:p w14:paraId="0A59A8B6" w14:textId="36B18AFC" w:rsidR="007614EC" w:rsidRPr="007614EC" w:rsidRDefault="007614EC" w:rsidP="007614EC">
      <w:pPr>
        <w:pStyle w:val="Vahedeta"/>
        <w:jc w:val="both"/>
        <w:rPr>
          <w:lang w:val="et-EE"/>
        </w:rPr>
      </w:pPr>
      <w:r w:rsidRPr="007614EC">
        <w:rPr>
          <w:lang w:val="et-EE"/>
        </w:rPr>
        <w:t>3. Küla- ja laagriplatside, ranna- ja puhkealade, parklate, avalike parkide, väärtuslike maastike, liikumis- ja matkaradade, spordi- ja mänguväljakute, teemaparkide, tuletõrjeveevõtu kohtade jms rajamine, ehitamine ning korrastamine, vajaliku põhivara  ostmine;</w:t>
      </w:r>
    </w:p>
    <w:p w14:paraId="2CA9FD06" w14:textId="77777777" w:rsidR="007614EC" w:rsidRPr="007614EC" w:rsidRDefault="007614EC" w:rsidP="007614EC">
      <w:pPr>
        <w:pStyle w:val="Vahedeta"/>
        <w:jc w:val="both"/>
        <w:rPr>
          <w:lang w:val="et-EE"/>
        </w:rPr>
      </w:pPr>
      <w:r w:rsidRPr="007614EC">
        <w:rPr>
          <w:lang w:val="et-EE"/>
        </w:rPr>
        <w:t>4.Inventari,mööbli, infotehnoloogilise lahenduse ja tarkvara jne ostmise ning paigaldamise kulud eesmärgiga laiendada hoone kasutamise funktsioone;</w:t>
      </w:r>
    </w:p>
    <w:p w14:paraId="105C9DC8" w14:textId="63A872B8" w:rsidR="007614EC" w:rsidRDefault="007614EC" w:rsidP="007614EC">
      <w:pPr>
        <w:pStyle w:val="Vahedeta"/>
        <w:jc w:val="both"/>
        <w:rPr>
          <w:lang w:val="et-EE"/>
        </w:rPr>
      </w:pPr>
      <w:r w:rsidRPr="007614EC">
        <w:rPr>
          <w:lang w:val="et-EE"/>
        </w:rPr>
        <w:t>5. Punktide 1-3  nimetatud tegevuste osaks võivad olla kavandatava ehitise projekteerimistööd</w:t>
      </w:r>
    </w:p>
    <w:p w14:paraId="68AC672D" w14:textId="59467485" w:rsidR="009C1B23" w:rsidRDefault="009C1B23" w:rsidP="007614EC">
      <w:pPr>
        <w:pStyle w:val="Vahedeta"/>
        <w:jc w:val="both"/>
        <w:rPr>
          <w:lang w:val="et-EE"/>
        </w:rPr>
      </w:pPr>
      <w:r>
        <w:rPr>
          <w:lang w:val="et-EE"/>
        </w:rPr>
        <w:t>Kõik investeeringud viiakse ellu ühe etapina.</w:t>
      </w:r>
    </w:p>
    <w:p w14:paraId="3A95B5E3" w14:textId="77777777" w:rsidR="002C5418" w:rsidRPr="007614EC" w:rsidRDefault="002C5418" w:rsidP="007614EC">
      <w:pPr>
        <w:pStyle w:val="Vahedeta"/>
        <w:jc w:val="both"/>
        <w:rPr>
          <w:lang w:val="et-EE"/>
        </w:rPr>
      </w:pPr>
    </w:p>
    <w:p w14:paraId="09C2E1D2" w14:textId="7F8A58A9" w:rsidR="00011015" w:rsidRPr="00051EEC" w:rsidRDefault="00011015" w:rsidP="00B60EE6">
      <w:pPr>
        <w:pStyle w:val="Vahedeta"/>
        <w:jc w:val="both"/>
        <w:rPr>
          <w:rFonts w:cstheme="minorHAnsi"/>
          <w:b/>
          <w:bCs/>
          <w:lang w:val="et-EE"/>
        </w:rPr>
      </w:pPr>
      <w:r w:rsidRPr="00051EEC">
        <w:rPr>
          <w:rFonts w:cstheme="minorHAnsi"/>
          <w:b/>
          <w:bCs/>
          <w:lang w:val="et-EE"/>
        </w:rPr>
        <w:t xml:space="preserve"> </w:t>
      </w:r>
      <w:r w:rsidR="002C5418" w:rsidRPr="00051EEC">
        <w:rPr>
          <w:rFonts w:cstheme="minorHAnsi"/>
          <w:b/>
          <w:bCs/>
          <w:lang w:val="et-EE"/>
        </w:rPr>
        <w:t>6.</w:t>
      </w:r>
      <w:r w:rsidRPr="00051EEC">
        <w:rPr>
          <w:rFonts w:cstheme="minorHAnsi"/>
          <w:b/>
          <w:bCs/>
          <w:lang w:val="et-EE"/>
        </w:rPr>
        <w:t xml:space="preserve">  Mittetoetatavad tegevused:</w:t>
      </w:r>
    </w:p>
    <w:p w14:paraId="627AF273" w14:textId="01308811" w:rsidR="00C46127" w:rsidRDefault="002C5418" w:rsidP="00410D16">
      <w:pPr>
        <w:pStyle w:val="Vahedeta"/>
        <w:rPr>
          <w:rFonts w:cstheme="minorHAnsi"/>
          <w:lang w:val="et-EE"/>
        </w:rPr>
      </w:pPr>
      <w:r w:rsidRPr="00051EEC">
        <w:rPr>
          <w:rFonts w:cstheme="minorHAnsi"/>
          <w:lang w:val="et-EE"/>
        </w:rPr>
        <w:t xml:space="preserve"> </w:t>
      </w:r>
      <w:r w:rsidR="00A867D4">
        <w:rPr>
          <w:rFonts w:cstheme="minorHAnsi"/>
          <w:lang w:val="et-EE"/>
        </w:rPr>
        <w:t>1.</w:t>
      </w:r>
      <w:r w:rsidRPr="00051EEC">
        <w:rPr>
          <w:rFonts w:cstheme="minorHAnsi"/>
          <w:lang w:val="et-EE"/>
        </w:rPr>
        <w:t xml:space="preserve"> </w:t>
      </w:r>
      <w:r w:rsidR="00C46127" w:rsidRPr="00051EEC">
        <w:rPr>
          <w:rFonts w:cstheme="minorHAnsi"/>
          <w:lang w:val="et-EE"/>
        </w:rPr>
        <w:t>LEADER määrusest tulenevad välistused</w:t>
      </w:r>
    </w:p>
    <w:p w14:paraId="6C02E091" w14:textId="0629AA22" w:rsidR="00A867D4" w:rsidRPr="00051EEC" w:rsidRDefault="00A867D4" w:rsidP="00410D16">
      <w:pPr>
        <w:pStyle w:val="Vahedeta"/>
        <w:rPr>
          <w:rFonts w:cstheme="minorHAnsi"/>
          <w:lang w:val="et-EE"/>
        </w:rPr>
      </w:pPr>
      <w:r>
        <w:rPr>
          <w:rFonts w:cstheme="minorHAnsi"/>
          <w:lang w:val="et-EE"/>
        </w:rPr>
        <w:t xml:space="preserve"> 2. Asendusinvesteeringud</w:t>
      </w:r>
    </w:p>
    <w:p w14:paraId="6798BCEC" w14:textId="77777777" w:rsidR="00C46127" w:rsidRPr="00051EEC" w:rsidRDefault="00C46127" w:rsidP="00410D16">
      <w:pPr>
        <w:pStyle w:val="Vahedeta"/>
        <w:rPr>
          <w:rFonts w:cstheme="minorHAnsi"/>
          <w:lang w:val="et-EE"/>
        </w:rPr>
      </w:pPr>
    </w:p>
    <w:p w14:paraId="448AC29C" w14:textId="092DAE88" w:rsidR="00792912" w:rsidRPr="00051EEC" w:rsidRDefault="002C5418" w:rsidP="003111B0">
      <w:pPr>
        <w:shd w:val="clear" w:color="auto" w:fill="FFFFFF"/>
        <w:spacing w:after="120" w:line="240" w:lineRule="auto"/>
        <w:jc w:val="both"/>
        <w:rPr>
          <w:rFonts w:eastAsia="Times New Roman" w:cstheme="minorHAnsi"/>
          <w:color w:val="333333"/>
          <w:lang w:val="et-EE"/>
        </w:rPr>
      </w:pPr>
      <w:r w:rsidRPr="00051EEC">
        <w:rPr>
          <w:rFonts w:eastAsia="Times New Roman" w:cstheme="minorHAnsi"/>
          <w:b/>
          <w:bCs/>
          <w:color w:val="333333"/>
          <w:lang w:val="et-EE"/>
        </w:rPr>
        <w:t>7</w:t>
      </w:r>
      <w:r w:rsidR="00410D16" w:rsidRPr="00051EEC">
        <w:rPr>
          <w:rFonts w:eastAsia="Times New Roman" w:cstheme="minorHAnsi"/>
          <w:b/>
          <w:bCs/>
          <w:color w:val="333333"/>
          <w:lang w:val="et-EE"/>
        </w:rPr>
        <w:t>.</w:t>
      </w:r>
      <w:r w:rsidR="003111B0" w:rsidRPr="00051EEC">
        <w:rPr>
          <w:rFonts w:eastAsia="Times New Roman" w:cstheme="minorHAnsi"/>
          <w:b/>
          <w:bCs/>
          <w:color w:val="333333"/>
          <w:lang w:val="et-EE"/>
        </w:rPr>
        <w:t>N</w:t>
      </w:r>
      <w:r w:rsidR="00792912" w:rsidRPr="00051EEC">
        <w:rPr>
          <w:rFonts w:eastAsia="Times New Roman" w:cstheme="minorHAnsi"/>
          <w:b/>
          <w:bCs/>
          <w:color w:val="333333"/>
          <w:lang w:val="et-EE"/>
        </w:rPr>
        <w:t xml:space="preserve">õuded projektitoetuse taotlejale ja toetuse saajale (sh. </w:t>
      </w:r>
      <w:r w:rsidR="003111B0" w:rsidRPr="00051EEC">
        <w:rPr>
          <w:rFonts w:eastAsia="Times New Roman" w:cstheme="minorHAnsi"/>
          <w:b/>
          <w:bCs/>
          <w:color w:val="333333"/>
          <w:lang w:val="et-EE"/>
        </w:rPr>
        <w:t xml:space="preserve">dokumendid </w:t>
      </w:r>
      <w:r w:rsidR="00792912" w:rsidRPr="00051EEC">
        <w:rPr>
          <w:rFonts w:eastAsia="Times New Roman" w:cstheme="minorHAnsi"/>
          <w:b/>
          <w:bCs/>
          <w:color w:val="333333"/>
          <w:lang w:val="et-EE"/>
        </w:rPr>
        <w:t>mida peab taotleja esitama):</w:t>
      </w:r>
    </w:p>
    <w:p w14:paraId="3B1AFDB9" w14:textId="6222BEFC" w:rsidR="003111B0" w:rsidRPr="00051EEC" w:rsidRDefault="00792912" w:rsidP="003111B0">
      <w:pPr>
        <w:pStyle w:val="Vahedeta"/>
        <w:rPr>
          <w:rFonts w:cstheme="minorHAnsi"/>
          <w:lang w:val="et-EE"/>
        </w:rPr>
      </w:pPr>
      <w:r w:rsidRPr="00051EEC">
        <w:rPr>
          <w:rFonts w:cstheme="minorHAnsi"/>
          <w:lang w:val="et-EE"/>
        </w:rPr>
        <w:t>1.</w:t>
      </w:r>
      <w:r w:rsidR="001A1B53" w:rsidRPr="00051EEC">
        <w:rPr>
          <w:rFonts w:cstheme="minorHAnsi"/>
          <w:lang w:val="et-EE"/>
        </w:rPr>
        <w:t xml:space="preserve"> Taotleja</w:t>
      </w:r>
      <w:r w:rsidR="00FC46C0" w:rsidRPr="00051EEC">
        <w:rPr>
          <w:rFonts w:cstheme="minorHAnsi"/>
          <w:lang w:val="et-EE"/>
        </w:rPr>
        <w:t xml:space="preserve"> ja taotlus</w:t>
      </w:r>
      <w:r w:rsidR="001A1B53" w:rsidRPr="00051EEC">
        <w:rPr>
          <w:rFonts w:cstheme="minorHAnsi"/>
          <w:lang w:val="et-EE"/>
        </w:rPr>
        <w:t xml:space="preserve"> pea</w:t>
      </w:r>
      <w:r w:rsidR="00FC46C0" w:rsidRPr="00051EEC">
        <w:rPr>
          <w:rFonts w:cstheme="minorHAnsi"/>
          <w:lang w:val="et-EE"/>
        </w:rPr>
        <w:t>vad</w:t>
      </w:r>
      <w:r w:rsidR="001A1B53" w:rsidRPr="00051EEC">
        <w:rPr>
          <w:rFonts w:cstheme="minorHAnsi"/>
          <w:lang w:val="et-EE"/>
        </w:rPr>
        <w:t xml:space="preserve"> vastama</w:t>
      </w:r>
      <w:r w:rsidRPr="00051EEC">
        <w:rPr>
          <w:rFonts w:cstheme="minorHAnsi"/>
          <w:lang w:val="et-EE"/>
        </w:rPr>
        <w:t xml:space="preserve"> LEADER määruse</w:t>
      </w:r>
      <w:r w:rsidR="001A1B53" w:rsidRPr="00051EEC">
        <w:rPr>
          <w:rFonts w:cstheme="minorHAnsi"/>
          <w:lang w:val="et-EE"/>
        </w:rPr>
        <w:t xml:space="preserve"> nõuetele</w:t>
      </w:r>
    </w:p>
    <w:p w14:paraId="2715F34B" w14:textId="77777777" w:rsidR="00FC46C0" w:rsidRPr="00051EEC" w:rsidRDefault="003111B0" w:rsidP="00FC46C0">
      <w:pPr>
        <w:pStyle w:val="Vahedeta"/>
        <w:rPr>
          <w:rFonts w:cstheme="minorHAnsi"/>
          <w:lang w:val="et-EE"/>
        </w:rPr>
      </w:pPr>
      <w:r w:rsidRPr="00051EEC">
        <w:rPr>
          <w:rFonts w:cstheme="minorHAnsi"/>
          <w:lang w:val="et-EE"/>
        </w:rPr>
        <w:t xml:space="preserve">2. </w:t>
      </w:r>
      <w:r w:rsidR="00FC46C0" w:rsidRPr="00051EEC">
        <w:rPr>
          <w:rFonts w:cstheme="minorHAnsi"/>
          <w:lang w:val="et-EE"/>
        </w:rPr>
        <w:t xml:space="preserve">. </w:t>
      </w:r>
      <w:r w:rsidR="00FC46C0" w:rsidRPr="00051EEC">
        <w:rPr>
          <w:rFonts w:cstheme="minorHAnsi"/>
          <w:b/>
          <w:bCs/>
          <w:i/>
          <w:iCs/>
          <w:lang w:val="et-EE"/>
        </w:rPr>
        <w:t>MTÜ Partnerid täiendavad nõuded:</w:t>
      </w:r>
      <w:r w:rsidR="00FC46C0" w:rsidRPr="00051EEC">
        <w:rPr>
          <w:rFonts w:cstheme="minorHAnsi"/>
          <w:lang w:val="et-EE"/>
        </w:rPr>
        <w:t xml:space="preserve"> </w:t>
      </w:r>
    </w:p>
    <w:p w14:paraId="10233F4B" w14:textId="5A1EAD97" w:rsidR="00FC46C0" w:rsidRPr="00051EEC" w:rsidRDefault="00FC46C0" w:rsidP="00FC46C0">
      <w:pPr>
        <w:pStyle w:val="Vahedeta"/>
        <w:rPr>
          <w:rFonts w:cstheme="minorHAnsi"/>
          <w:lang w:val="et-EE"/>
        </w:rPr>
      </w:pPr>
      <w:r w:rsidRPr="00051EEC">
        <w:rPr>
          <w:rFonts w:cstheme="minorHAnsi"/>
          <w:lang w:val="et-EE"/>
        </w:rPr>
        <w:t>2.1.Taotlejateks võivad olla MTÜ Partnerite  tegevuspiirkonnas registreeritud (juriidiline aadress) ning tegutsevad:</w:t>
      </w:r>
    </w:p>
    <w:p w14:paraId="58D069FD" w14:textId="700D2805" w:rsidR="00CE1133" w:rsidRPr="00051EEC" w:rsidRDefault="00CE1133" w:rsidP="00FC46C0">
      <w:pPr>
        <w:pStyle w:val="Vahedeta"/>
        <w:rPr>
          <w:rFonts w:cstheme="minorHAnsi"/>
          <w:lang w:val="et-EE"/>
        </w:rPr>
      </w:pPr>
      <w:r w:rsidRPr="00051EEC">
        <w:rPr>
          <w:rFonts w:cstheme="minorHAnsi"/>
          <w:lang w:val="et-EE"/>
        </w:rPr>
        <w:t xml:space="preserve">● MTÜ-d, SA </w:t>
      </w:r>
    </w:p>
    <w:p w14:paraId="02D5F4A7" w14:textId="2DC53A60" w:rsidR="00626258" w:rsidRPr="00051EEC" w:rsidRDefault="00626258" w:rsidP="00FC46C0">
      <w:pPr>
        <w:pStyle w:val="Vahedeta"/>
        <w:rPr>
          <w:rFonts w:cstheme="minorHAnsi"/>
          <w:lang w:val="et-EE"/>
        </w:rPr>
      </w:pPr>
      <w:r w:rsidRPr="00051EEC">
        <w:rPr>
          <w:rFonts w:cstheme="minorHAnsi"/>
          <w:lang w:val="et-EE"/>
        </w:rPr>
        <w:t>● KOV</w:t>
      </w:r>
    </w:p>
    <w:p w14:paraId="60AB1B74" w14:textId="0A8F1311" w:rsidR="00A1061D" w:rsidRPr="00051EEC" w:rsidRDefault="00FC46C0" w:rsidP="002656A2">
      <w:pPr>
        <w:pStyle w:val="Vahedeta"/>
        <w:rPr>
          <w:rFonts w:cstheme="minorHAnsi"/>
          <w:lang w:val="et-EE"/>
        </w:rPr>
      </w:pPr>
      <w:r w:rsidRPr="00051EEC">
        <w:rPr>
          <w:rFonts w:cstheme="minorHAnsi"/>
          <w:lang w:val="et-EE"/>
        </w:rPr>
        <w:t xml:space="preserve">2.2. Investeering teostatakse MTÜ Partnerid tegevusgrupi piirkonnas; </w:t>
      </w:r>
    </w:p>
    <w:p w14:paraId="4D6DF690" w14:textId="4D125D26" w:rsidR="00247FD5" w:rsidRPr="00051EEC" w:rsidRDefault="00247FD5" w:rsidP="00FC46C0">
      <w:pPr>
        <w:pStyle w:val="Vahedeta"/>
        <w:rPr>
          <w:rFonts w:cstheme="minorHAnsi"/>
          <w:lang w:val="et-EE"/>
        </w:rPr>
      </w:pPr>
      <w:r w:rsidRPr="00051EEC">
        <w:rPr>
          <w:rFonts w:cstheme="minorHAnsi"/>
          <w:lang w:val="et-EE"/>
        </w:rPr>
        <w:t>2.</w:t>
      </w:r>
      <w:r w:rsidR="00626258" w:rsidRPr="00051EEC">
        <w:rPr>
          <w:rFonts w:cstheme="minorHAnsi"/>
          <w:lang w:val="et-EE"/>
        </w:rPr>
        <w:t>3</w:t>
      </w:r>
      <w:r w:rsidRPr="00051EEC">
        <w:rPr>
          <w:rFonts w:cstheme="minorHAnsi"/>
          <w:lang w:val="et-EE"/>
        </w:rPr>
        <w:t xml:space="preserve">. Taotlusega esitatakse eelmise </w:t>
      </w:r>
      <w:r w:rsidR="00CE1133" w:rsidRPr="00051EEC">
        <w:rPr>
          <w:rFonts w:cstheme="minorHAnsi"/>
          <w:lang w:val="et-EE"/>
        </w:rPr>
        <w:t>majandus</w:t>
      </w:r>
      <w:r w:rsidRPr="00051EEC">
        <w:rPr>
          <w:rFonts w:cstheme="minorHAnsi"/>
          <w:lang w:val="et-EE"/>
        </w:rPr>
        <w:t>aasta bilanss ja kasumiaruanne, kui aasta aruanne ei ole veel äriregistrisse esitatud</w:t>
      </w:r>
    </w:p>
    <w:p w14:paraId="1EED684F" w14:textId="2DDEB3B8" w:rsidR="002C5418" w:rsidRPr="00051EEC" w:rsidRDefault="002C5418" w:rsidP="00FC46C0">
      <w:pPr>
        <w:pStyle w:val="Vahedeta"/>
        <w:rPr>
          <w:rFonts w:cstheme="minorHAnsi"/>
          <w:lang w:val="et-EE"/>
        </w:rPr>
      </w:pPr>
      <w:r w:rsidRPr="00051EEC">
        <w:rPr>
          <w:rFonts w:cstheme="minorHAnsi"/>
          <w:lang w:val="et-EE"/>
        </w:rPr>
        <w:t xml:space="preserve">2.4 Tegevusega tuleb alustada hiljemalt 9 kuu jooksul arvates PRIA rahastusotsuse </w:t>
      </w:r>
      <w:r w:rsidR="00C72814" w:rsidRPr="00051EEC">
        <w:rPr>
          <w:rFonts w:cstheme="minorHAnsi"/>
          <w:lang w:val="et-EE"/>
        </w:rPr>
        <w:t xml:space="preserve">tegemise </w:t>
      </w:r>
      <w:r w:rsidRPr="00051EEC">
        <w:rPr>
          <w:rFonts w:cstheme="minorHAnsi"/>
          <w:lang w:val="et-EE"/>
        </w:rPr>
        <w:t>kuupäevast</w:t>
      </w:r>
    </w:p>
    <w:p w14:paraId="10FC7EB2" w14:textId="618D3A46" w:rsidR="00FC46C0" w:rsidRPr="00051EEC" w:rsidRDefault="00FC46C0" w:rsidP="00FC46C0">
      <w:pPr>
        <w:pStyle w:val="Vahedeta"/>
        <w:rPr>
          <w:rFonts w:cstheme="minorHAnsi"/>
          <w:lang w:val="et-EE"/>
        </w:rPr>
      </w:pPr>
      <w:r w:rsidRPr="00051EEC">
        <w:rPr>
          <w:rFonts w:cstheme="minorHAnsi"/>
          <w:lang w:val="et-EE"/>
        </w:rPr>
        <w:t>2.</w:t>
      </w:r>
      <w:r w:rsidR="002C5418" w:rsidRPr="00051EEC">
        <w:rPr>
          <w:rFonts w:cstheme="minorHAnsi"/>
          <w:lang w:val="et-EE"/>
        </w:rPr>
        <w:t>5</w:t>
      </w:r>
      <w:r w:rsidRPr="00051EEC">
        <w:rPr>
          <w:rFonts w:cstheme="minorHAnsi"/>
          <w:lang w:val="et-EE"/>
        </w:rPr>
        <w:t xml:space="preserve">. </w:t>
      </w:r>
      <w:r w:rsidR="00214ABD" w:rsidRPr="00051EEC">
        <w:rPr>
          <w:rFonts w:cstheme="minorHAnsi"/>
          <w:lang w:val="et-EE"/>
        </w:rPr>
        <w:t xml:space="preserve">Investeeringud v.a. ehitus-ja renoveerimistööd tuleb ellu viia 12 kuu jooksul, arvates PRIA rahastusotsuse </w:t>
      </w:r>
      <w:r w:rsidR="00C72814" w:rsidRPr="00051EEC">
        <w:rPr>
          <w:rFonts w:cstheme="minorHAnsi"/>
          <w:lang w:val="et-EE"/>
        </w:rPr>
        <w:t>tegemisest.</w:t>
      </w:r>
    </w:p>
    <w:p w14:paraId="41953400" w14:textId="41C38E85" w:rsidR="00FC46C0" w:rsidRPr="00051EEC" w:rsidRDefault="00FC46C0" w:rsidP="00FC46C0">
      <w:pPr>
        <w:pStyle w:val="Vahedeta"/>
        <w:rPr>
          <w:rFonts w:cstheme="minorHAnsi"/>
          <w:lang w:val="et-EE"/>
        </w:rPr>
      </w:pPr>
      <w:r w:rsidRPr="00051EEC">
        <w:rPr>
          <w:rFonts w:cstheme="minorHAnsi"/>
          <w:lang w:val="et-EE"/>
        </w:rPr>
        <w:t>2.</w:t>
      </w:r>
      <w:r w:rsidR="002C5418" w:rsidRPr="00051EEC">
        <w:rPr>
          <w:rFonts w:cstheme="minorHAnsi"/>
          <w:lang w:val="et-EE"/>
        </w:rPr>
        <w:t>6</w:t>
      </w:r>
      <w:r w:rsidRPr="00051EEC">
        <w:rPr>
          <w:rFonts w:cstheme="minorHAnsi"/>
          <w:lang w:val="et-EE"/>
        </w:rPr>
        <w:t xml:space="preserve">. Taotlejal </w:t>
      </w:r>
      <w:r w:rsidR="00214ABD" w:rsidRPr="00051EEC">
        <w:rPr>
          <w:rFonts w:cstheme="minorHAnsi"/>
          <w:lang w:val="et-EE"/>
        </w:rPr>
        <w:t xml:space="preserve"> või</w:t>
      </w:r>
      <w:r w:rsidR="00626258" w:rsidRPr="00051EEC">
        <w:rPr>
          <w:rFonts w:cstheme="minorHAnsi"/>
          <w:lang w:val="et-EE"/>
        </w:rPr>
        <w:t>b</w:t>
      </w:r>
      <w:r w:rsidR="00214ABD" w:rsidRPr="00051EEC">
        <w:rPr>
          <w:rFonts w:cstheme="minorHAnsi"/>
          <w:lang w:val="et-EE"/>
        </w:rPr>
        <w:t xml:space="preserve"> olla taotluse esitamise ajal </w:t>
      </w:r>
      <w:r w:rsidR="00626258" w:rsidRPr="00051EEC">
        <w:rPr>
          <w:rFonts w:cstheme="minorHAnsi"/>
          <w:lang w:val="et-EE"/>
        </w:rPr>
        <w:t>üks teises</w:t>
      </w:r>
      <w:r w:rsidR="00214ABD" w:rsidRPr="00051EEC">
        <w:rPr>
          <w:rFonts w:cstheme="minorHAnsi"/>
          <w:lang w:val="et-EE"/>
        </w:rPr>
        <w:t xml:space="preserve"> LEADER meetmes pooleli olev projekt</w:t>
      </w:r>
      <w:r w:rsidR="00626258" w:rsidRPr="00051EEC">
        <w:rPr>
          <w:rFonts w:cstheme="minorHAnsi"/>
          <w:lang w:val="et-EE"/>
        </w:rPr>
        <w:t>.</w:t>
      </w:r>
    </w:p>
    <w:p w14:paraId="0C5E2A41" w14:textId="6B7CDBE8" w:rsidR="001016BE" w:rsidRPr="00051EEC" w:rsidRDefault="001016BE" w:rsidP="00FC46C0">
      <w:pPr>
        <w:pStyle w:val="Vahedeta"/>
        <w:rPr>
          <w:rFonts w:cstheme="minorHAnsi"/>
          <w:lang w:val="et-EE"/>
        </w:rPr>
      </w:pPr>
      <w:r w:rsidRPr="00051EEC">
        <w:rPr>
          <w:rFonts w:cstheme="minorHAnsi"/>
          <w:lang w:val="et-EE"/>
        </w:rPr>
        <w:t>2.</w:t>
      </w:r>
      <w:r w:rsidR="00626258" w:rsidRPr="00051EEC">
        <w:rPr>
          <w:rFonts w:cstheme="minorHAnsi"/>
          <w:lang w:val="et-EE"/>
        </w:rPr>
        <w:t>6</w:t>
      </w:r>
      <w:r w:rsidRPr="00051EEC">
        <w:rPr>
          <w:rFonts w:cstheme="minorHAnsi"/>
          <w:lang w:val="et-EE"/>
        </w:rPr>
        <w:t>. LEADER määruses nõutud dokumendid</w:t>
      </w:r>
    </w:p>
    <w:p w14:paraId="111414CF" w14:textId="09A7950A" w:rsidR="001016BE" w:rsidRDefault="001016BE" w:rsidP="00FC46C0">
      <w:pPr>
        <w:pStyle w:val="Vahedeta"/>
        <w:rPr>
          <w:rFonts w:cstheme="minorHAnsi"/>
          <w:lang w:val="et-EE"/>
        </w:rPr>
      </w:pPr>
      <w:r w:rsidRPr="00051EEC">
        <w:rPr>
          <w:rFonts w:cstheme="minorHAnsi"/>
          <w:lang w:val="et-EE"/>
        </w:rPr>
        <w:t>2.</w:t>
      </w:r>
      <w:r w:rsidR="00626258" w:rsidRPr="00051EEC">
        <w:rPr>
          <w:rFonts w:cstheme="minorHAnsi"/>
          <w:lang w:val="et-EE"/>
        </w:rPr>
        <w:t>7</w:t>
      </w:r>
      <w:r w:rsidRPr="00051EEC">
        <w:rPr>
          <w:rFonts w:cstheme="minorHAnsi"/>
          <w:lang w:val="et-EE"/>
        </w:rPr>
        <w:t xml:space="preserve"> KOV-i kinnituskiri ehituste puhul, kas tegemist on ehitusloa või ehitisteatise kohustusliku tegevusega</w:t>
      </w:r>
    </w:p>
    <w:p w14:paraId="5B14B2D0" w14:textId="47233B9F" w:rsidR="00051EEC" w:rsidRPr="00051EEC" w:rsidRDefault="00051EEC" w:rsidP="00FC46C0">
      <w:pPr>
        <w:pStyle w:val="Vahedeta"/>
        <w:rPr>
          <w:rFonts w:cstheme="minorHAnsi"/>
          <w:lang w:val="et-EE"/>
        </w:rPr>
      </w:pPr>
      <w:r>
        <w:rPr>
          <w:rFonts w:cstheme="minorHAnsi"/>
          <w:lang w:val="et-EE"/>
        </w:rPr>
        <w:t>2.8Taotleja võib voorus esitada 1 projektitaotluse.</w:t>
      </w:r>
    </w:p>
    <w:p w14:paraId="4E87D0D2" w14:textId="77777777" w:rsidR="00247FD5" w:rsidRPr="00051EEC" w:rsidRDefault="00247FD5" w:rsidP="00FC46C0">
      <w:pPr>
        <w:pStyle w:val="Vahedeta"/>
        <w:rPr>
          <w:rFonts w:cstheme="minorHAnsi"/>
          <w:lang w:val="et-EE"/>
        </w:rPr>
      </w:pPr>
    </w:p>
    <w:p w14:paraId="57C43AC1" w14:textId="207C6164" w:rsidR="00792912" w:rsidRPr="00051EEC" w:rsidRDefault="00C72814" w:rsidP="00FC46C0">
      <w:pPr>
        <w:pStyle w:val="Vahedeta"/>
        <w:rPr>
          <w:rFonts w:eastAsia="Times New Roman" w:cstheme="minorHAnsi"/>
          <w:b/>
          <w:bCs/>
          <w:color w:val="333333"/>
          <w:lang w:val="et-EE"/>
        </w:rPr>
      </w:pPr>
      <w:r w:rsidRPr="00051EEC">
        <w:rPr>
          <w:rFonts w:eastAsia="Times New Roman" w:cstheme="minorHAnsi"/>
          <w:b/>
          <w:bCs/>
          <w:color w:val="333333"/>
          <w:lang w:val="et-EE"/>
        </w:rPr>
        <w:t>7</w:t>
      </w:r>
      <w:r w:rsidR="003111B0" w:rsidRPr="00051EEC">
        <w:rPr>
          <w:rFonts w:eastAsia="Times New Roman" w:cstheme="minorHAnsi"/>
          <w:b/>
          <w:bCs/>
          <w:color w:val="333333"/>
          <w:lang w:val="et-EE"/>
        </w:rPr>
        <w:t>.</w:t>
      </w:r>
      <w:r w:rsidR="00792912" w:rsidRPr="00051EEC">
        <w:rPr>
          <w:rFonts w:eastAsia="Times New Roman" w:cstheme="minorHAnsi"/>
          <w:b/>
          <w:bCs/>
          <w:color w:val="333333"/>
          <w:lang w:val="et-EE"/>
        </w:rPr>
        <w:t>Toetuse maksimaalne suurus ja määr:</w:t>
      </w:r>
    </w:p>
    <w:p w14:paraId="68F3DA0B" w14:textId="39C2647F" w:rsidR="008656DD" w:rsidRPr="00051EEC" w:rsidRDefault="003111B0" w:rsidP="00626258">
      <w:pPr>
        <w:pStyle w:val="Vahedeta"/>
        <w:rPr>
          <w:rFonts w:cstheme="minorHAnsi"/>
          <w:lang w:val="et-EE"/>
        </w:rPr>
      </w:pPr>
      <w:r w:rsidRPr="00051EEC">
        <w:rPr>
          <w:rFonts w:cstheme="minorHAnsi"/>
          <w:lang w:val="et-EE"/>
        </w:rPr>
        <w:t xml:space="preserve">Toetuse määr on </w:t>
      </w:r>
      <w:r w:rsidR="00247FD5" w:rsidRPr="00051EEC">
        <w:rPr>
          <w:rFonts w:cstheme="minorHAnsi"/>
          <w:lang w:val="et-EE"/>
        </w:rPr>
        <w:t>15-</w:t>
      </w:r>
      <w:r w:rsidR="00626258" w:rsidRPr="00051EEC">
        <w:rPr>
          <w:rFonts w:cstheme="minorHAnsi"/>
          <w:lang w:val="et-EE"/>
        </w:rPr>
        <w:t>9</w:t>
      </w:r>
      <w:r w:rsidRPr="00051EEC">
        <w:rPr>
          <w:rFonts w:cstheme="minorHAnsi"/>
          <w:lang w:val="et-EE"/>
        </w:rPr>
        <w:t xml:space="preserve">0%. </w:t>
      </w:r>
    </w:p>
    <w:p w14:paraId="4F2FC64C" w14:textId="78E22782" w:rsidR="006F2013" w:rsidRPr="00051EEC" w:rsidRDefault="006F2013" w:rsidP="006F2013">
      <w:pPr>
        <w:pStyle w:val="Vahedeta"/>
        <w:rPr>
          <w:rFonts w:cstheme="minorHAnsi"/>
          <w:lang w:val="et-EE"/>
        </w:rPr>
      </w:pPr>
      <w:r w:rsidRPr="00051EEC">
        <w:rPr>
          <w:rFonts w:cstheme="minorHAnsi"/>
          <w:lang w:val="et-EE"/>
        </w:rPr>
        <w:t>Maastiku-ja mootorsõidukid v.a. liikurmasinad 15-30%</w:t>
      </w:r>
    </w:p>
    <w:p w14:paraId="38CE0BEB" w14:textId="74D78A36" w:rsidR="003111B0" w:rsidRPr="00051EEC" w:rsidRDefault="003111B0" w:rsidP="00DA472B">
      <w:pPr>
        <w:pStyle w:val="Vahedeta"/>
        <w:rPr>
          <w:rFonts w:cstheme="minorHAnsi"/>
          <w:lang w:val="et-EE"/>
        </w:rPr>
      </w:pPr>
      <w:r w:rsidRPr="00051EEC">
        <w:rPr>
          <w:rFonts w:cstheme="minorHAnsi"/>
          <w:lang w:val="et-EE"/>
        </w:rPr>
        <w:t xml:space="preserve">Maksimaalne toetuse suurus on </w:t>
      </w:r>
      <w:r w:rsidR="007F1C10" w:rsidRPr="00051EEC">
        <w:rPr>
          <w:rFonts w:cstheme="minorHAnsi"/>
          <w:lang w:val="et-EE"/>
        </w:rPr>
        <w:t xml:space="preserve">kuni </w:t>
      </w:r>
      <w:r w:rsidR="001016BE" w:rsidRPr="00051EEC">
        <w:rPr>
          <w:rFonts w:cstheme="minorHAnsi"/>
          <w:lang w:val="et-EE"/>
        </w:rPr>
        <w:t>25</w:t>
      </w:r>
      <w:r w:rsidRPr="00051EEC">
        <w:rPr>
          <w:rFonts w:cstheme="minorHAnsi"/>
          <w:lang w:val="et-EE"/>
        </w:rPr>
        <w:t> 000 eurot.</w:t>
      </w:r>
    </w:p>
    <w:p w14:paraId="52B8B150" w14:textId="77777777" w:rsidR="00DA472B" w:rsidRPr="00051EEC" w:rsidRDefault="00DA472B" w:rsidP="00DA472B">
      <w:pPr>
        <w:pStyle w:val="Vahedeta"/>
        <w:rPr>
          <w:rFonts w:cstheme="minorHAnsi"/>
          <w:lang w:val="et-EE"/>
        </w:rPr>
      </w:pPr>
    </w:p>
    <w:p w14:paraId="39DBA4AF" w14:textId="4750ABCA" w:rsidR="00792912" w:rsidRPr="00051EEC" w:rsidRDefault="00C72814" w:rsidP="00722065">
      <w:pPr>
        <w:shd w:val="clear" w:color="auto" w:fill="FFFFFF"/>
        <w:spacing w:after="0" w:line="240" w:lineRule="auto"/>
        <w:jc w:val="both"/>
        <w:rPr>
          <w:rFonts w:eastAsia="Times New Roman" w:cstheme="minorHAnsi"/>
          <w:color w:val="333333"/>
          <w:lang w:val="et-EE"/>
        </w:rPr>
      </w:pPr>
      <w:r w:rsidRPr="00051EEC">
        <w:rPr>
          <w:rFonts w:eastAsia="Times New Roman" w:cstheme="minorHAnsi"/>
          <w:b/>
          <w:bCs/>
          <w:color w:val="333333"/>
          <w:lang w:val="et-EE"/>
        </w:rPr>
        <w:t>8</w:t>
      </w:r>
      <w:r w:rsidR="00DA472B" w:rsidRPr="00051EEC">
        <w:rPr>
          <w:rFonts w:eastAsia="Times New Roman" w:cstheme="minorHAnsi"/>
          <w:b/>
          <w:bCs/>
          <w:color w:val="333333"/>
          <w:lang w:val="et-EE"/>
        </w:rPr>
        <w:t>.</w:t>
      </w:r>
      <w:r w:rsidR="00792912" w:rsidRPr="00051EEC">
        <w:rPr>
          <w:rFonts w:eastAsia="Times New Roman" w:cstheme="minorHAnsi"/>
          <w:b/>
          <w:bCs/>
          <w:color w:val="333333"/>
          <w:lang w:val="et-EE"/>
        </w:rPr>
        <w:t>Sihtvaldkond, kuhu strateegia meede panustab</w:t>
      </w:r>
      <w:r w:rsidR="00792912" w:rsidRPr="00051EEC">
        <w:rPr>
          <w:rFonts w:eastAsia="Times New Roman" w:cstheme="minorHAnsi"/>
          <w:color w:val="333333"/>
          <w:lang w:val="et-EE"/>
        </w:rPr>
        <w:t>:</w:t>
      </w:r>
    </w:p>
    <w:p w14:paraId="3A49ABAF" w14:textId="512973D4" w:rsidR="00792912" w:rsidRDefault="00DA472B" w:rsidP="00722065">
      <w:pPr>
        <w:shd w:val="clear" w:color="auto" w:fill="FFFFFF"/>
        <w:spacing w:after="120" w:line="240" w:lineRule="auto"/>
        <w:jc w:val="both"/>
        <w:rPr>
          <w:rFonts w:eastAsia="Times New Roman" w:cstheme="minorHAnsi"/>
          <w:color w:val="333333"/>
          <w:lang w:val="et-EE"/>
        </w:rPr>
      </w:pPr>
      <w:r w:rsidRPr="00051EEC">
        <w:rPr>
          <w:rFonts w:eastAsia="Times New Roman" w:cstheme="minorHAnsi"/>
          <w:color w:val="333333"/>
          <w:lang w:val="et-EE"/>
        </w:rPr>
        <w:t>Meede panustab Ühise põllumajanduspoliitika (ÜPP) strateegiakava vajaduste hindamise ja sekkumisstrateegia tulemusnäitajatesse R27; R</w:t>
      </w:r>
      <w:r w:rsidR="006F2013" w:rsidRPr="00051EEC">
        <w:rPr>
          <w:rFonts w:eastAsia="Times New Roman" w:cstheme="minorHAnsi"/>
          <w:color w:val="333333"/>
          <w:lang w:val="et-EE"/>
        </w:rPr>
        <w:t>40</w:t>
      </w:r>
      <w:r w:rsidRPr="00051EEC">
        <w:rPr>
          <w:rFonts w:eastAsia="Times New Roman" w:cstheme="minorHAnsi"/>
          <w:color w:val="333333"/>
          <w:lang w:val="et-EE"/>
        </w:rPr>
        <w:t>; R41 ja R42.</w:t>
      </w:r>
    </w:p>
    <w:p w14:paraId="12D2BDA9" w14:textId="77777777" w:rsidR="00E1751A" w:rsidRPr="00E1751A" w:rsidRDefault="00E1751A" w:rsidP="00E1751A">
      <w:pPr>
        <w:shd w:val="clear" w:color="auto" w:fill="FFFFFF"/>
        <w:spacing w:after="120" w:line="240" w:lineRule="auto"/>
        <w:jc w:val="both"/>
        <w:rPr>
          <w:rFonts w:eastAsia="Times New Roman" w:cstheme="minorHAnsi"/>
          <w:b/>
          <w:bCs/>
          <w:color w:val="333333"/>
          <w:lang w:val="et-EE"/>
        </w:rPr>
      </w:pPr>
      <w:r w:rsidRPr="00E1751A">
        <w:rPr>
          <w:rFonts w:eastAsia="Times New Roman" w:cstheme="minorHAnsi"/>
          <w:b/>
          <w:bCs/>
          <w:color w:val="333333"/>
          <w:lang w:val="et-EE"/>
        </w:rPr>
        <w:lastRenderedPageBreak/>
        <w:t>ÜPP-strateegiakava erieesmärk, mille saavutamisele strateegia meetme rakendamine enim kaasa aitab:</w:t>
      </w:r>
    </w:p>
    <w:p w14:paraId="39C2B4E4" w14:textId="77777777" w:rsidR="00E1751A" w:rsidRPr="00DB14A3" w:rsidRDefault="00E1751A" w:rsidP="00E1751A">
      <w:pPr>
        <w:shd w:val="clear" w:color="auto" w:fill="FFFFFF"/>
        <w:spacing w:after="120" w:line="240" w:lineRule="auto"/>
        <w:jc w:val="both"/>
        <w:rPr>
          <w:rFonts w:eastAsia="Times New Roman" w:cstheme="minorHAnsi"/>
          <w:color w:val="333333"/>
          <w:lang w:val="et-EE"/>
        </w:rPr>
      </w:pPr>
      <w:r w:rsidRPr="00E1751A">
        <w:rPr>
          <w:rFonts w:eastAsia="Times New Roman" w:cstheme="minorHAnsi"/>
          <w:color w:val="333333"/>
          <w:lang w:val="et-EE"/>
        </w:rPr>
        <w:t>ÜPP Eesti strateegiakava 2023-2027, panustab erieesmärgi nr 8 "Edendada tööhõivet, majanduskasvu, soolist võrdõiguslikkust, sealhulgas naiste osalemist põllumajanduses, sotsiaalset kaasatust ja kohalikku arengut maapiirkondades, sealhulgas ringbiomajandust ja säästvat metsamajandust" saavutamisse sh. ettevõtluse arendamine, teenuste kättesaadavuse parandamine, keskkonna-ja kliimasõbralike lahenduste toetamine ja maaelu positiivse kuvandi propageerimine .</w:t>
      </w:r>
      <w:r w:rsidRPr="00E1751A">
        <w:rPr>
          <w:rFonts w:eastAsia="Times New Roman" w:cstheme="minorHAnsi"/>
          <w:color w:val="333333"/>
          <w:lang w:val="et-EE"/>
        </w:rPr>
        <w:tab/>
      </w:r>
      <w:r w:rsidRPr="00DB14A3">
        <w:rPr>
          <w:rFonts w:eastAsia="Times New Roman" w:cstheme="minorHAnsi"/>
          <w:color w:val="333333"/>
          <w:lang w:val="et-EE"/>
        </w:rPr>
        <w:t>Kohalike</w:t>
      </w:r>
      <w:r w:rsidRPr="00DB14A3">
        <w:rPr>
          <w:rFonts w:eastAsia="Times New Roman" w:cstheme="minorHAnsi"/>
          <w:color w:val="333333"/>
          <w:lang w:val="et-EE"/>
        </w:rPr>
        <w:tab/>
        <w:t>kogukondade,</w:t>
      </w:r>
      <w:r w:rsidRPr="00DB14A3">
        <w:rPr>
          <w:rFonts w:eastAsia="Times New Roman" w:cstheme="minorHAnsi"/>
          <w:color w:val="333333"/>
          <w:lang w:val="et-EE"/>
        </w:rPr>
        <w:tab/>
        <w:t>elanike ning</w:t>
      </w:r>
      <w:r w:rsidRPr="00DB14A3">
        <w:rPr>
          <w:rFonts w:eastAsia="Times New Roman" w:cstheme="minorHAnsi"/>
          <w:color w:val="333333"/>
          <w:lang w:val="et-EE"/>
        </w:rPr>
        <w:tab/>
        <w:t>noorte</w:t>
      </w:r>
      <w:r w:rsidRPr="00DB14A3">
        <w:rPr>
          <w:rFonts w:eastAsia="Times New Roman" w:cstheme="minorHAnsi"/>
          <w:color w:val="333333"/>
          <w:lang w:val="et-EE"/>
        </w:rPr>
        <w:tab/>
        <w:t>tulevikuliidrite</w:t>
      </w:r>
      <w:r w:rsidRPr="00DB14A3">
        <w:rPr>
          <w:rFonts w:eastAsia="Times New Roman" w:cstheme="minorHAnsi"/>
          <w:color w:val="333333"/>
          <w:lang w:val="et-EE"/>
        </w:rPr>
        <w:tab/>
        <w:t>võimestamine.</w:t>
      </w:r>
    </w:p>
    <w:p w14:paraId="19A90140" w14:textId="77777777" w:rsidR="00E1751A" w:rsidRPr="00051EEC" w:rsidRDefault="00E1751A" w:rsidP="00722065">
      <w:pPr>
        <w:shd w:val="clear" w:color="auto" w:fill="FFFFFF"/>
        <w:spacing w:after="120" w:line="240" w:lineRule="auto"/>
        <w:jc w:val="both"/>
        <w:rPr>
          <w:rFonts w:eastAsia="Times New Roman" w:cstheme="minorHAnsi"/>
          <w:color w:val="333333"/>
          <w:lang w:val="et-EE"/>
        </w:rPr>
      </w:pPr>
    </w:p>
    <w:p w14:paraId="3D4EC6CF" w14:textId="00D80EED" w:rsidR="00792912" w:rsidRPr="00051EEC" w:rsidRDefault="00C72814" w:rsidP="00722065">
      <w:pPr>
        <w:shd w:val="clear" w:color="auto" w:fill="FFFFFF"/>
        <w:spacing w:after="0" w:line="240" w:lineRule="auto"/>
        <w:jc w:val="both"/>
        <w:rPr>
          <w:rFonts w:eastAsia="Times New Roman" w:cstheme="minorHAnsi"/>
          <w:b/>
          <w:bCs/>
          <w:color w:val="333333"/>
          <w:lang w:val="et-EE"/>
        </w:rPr>
      </w:pPr>
      <w:r w:rsidRPr="00051EEC">
        <w:rPr>
          <w:rFonts w:eastAsia="Times New Roman" w:cstheme="minorHAnsi"/>
          <w:b/>
          <w:bCs/>
          <w:color w:val="333333"/>
          <w:lang w:val="et-EE"/>
        </w:rPr>
        <w:t>9</w:t>
      </w:r>
      <w:r w:rsidR="00DA472B" w:rsidRPr="00051EEC">
        <w:rPr>
          <w:rFonts w:eastAsia="Times New Roman" w:cstheme="minorHAnsi"/>
          <w:b/>
          <w:bCs/>
          <w:color w:val="333333"/>
          <w:lang w:val="et-EE"/>
        </w:rPr>
        <w:t>.</w:t>
      </w:r>
      <w:r w:rsidR="00792912" w:rsidRPr="00051EEC">
        <w:rPr>
          <w:rFonts w:eastAsia="Times New Roman" w:cstheme="minorHAnsi"/>
          <w:b/>
          <w:bCs/>
          <w:color w:val="333333"/>
          <w:lang w:val="et-EE"/>
        </w:rPr>
        <w:t xml:space="preserve">Strateegia </w:t>
      </w:r>
      <w:r w:rsidR="00DA472B" w:rsidRPr="00051EEC">
        <w:rPr>
          <w:rFonts w:eastAsia="Times New Roman" w:cstheme="minorHAnsi"/>
          <w:b/>
          <w:bCs/>
          <w:color w:val="333333"/>
          <w:lang w:val="et-EE"/>
        </w:rPr>
        <w:t>t</w:t>
      </w:r>
      <w:r w:rsidRPr="00051EEC">
        <w:rPr>
          <w:rFonts w:eastAsia="Times New Roman" w:cstheme="minorHAnsi"/>
          <w:b/>
          <w:bCs/>
          <w:color w:val="333333"/>
          <w:lang w:val="et-EE"/>
        </w:rPr>
        <w:t xml:space="preserve">ulemus- </w:t>
      </w:r>
      <w:r w:rsidR="00792912" w:rsidRPr="00051EEC">
        <w:rPr>
          <w:rFonts w:eastAsia="Times New Roman" w:cstheme="minorHAnsi"/>
          <w:b/>
          <w:bCs/>
          <w:color w:val="333333"/>
          <w:lang w:val="et-EE"/>
        </w:rPr>
        <w:t xml:space="preserve">ja </w:t>
      </w:r>
      <w:r w:rsidRPr="00051EEC">
        <w:rPr>
          <w:rFonts w:eastAsia="Times New Roman" w:cstheme="minorHAnsi"/>
          <w:b/>
          <w:bCs/>
          <w:color w:val="333333"/>
          <w:lang w:val="et-EE"/>
        </w:rPr>
        <w:t>väljundnäitajad</w:t>
      </w:r>
      <w:r w:rsidR="00792912" w:rsidRPr="00051EEC">
        <w:rPr>
          <w:rFonts w:eastAsia="Times New Roman" w:cstheme="minorHAnsi"/>
          <w:b/>
          <w:bCs/>
          <w:color w:val="333333"/>
          <w:lang w:val="et-EE"/>
        </w:rPr>
        <w:t>:</w:t>
      </w:r>
    </w:p>
    <w:p w14:paraId="122DC2B4" w14:textId="4B81F13F" w:rsidR="00792912" w:rsidRPr="00051EEC" w:rsidRDefault="001016BE" w:rsidP="001016BE">
      <w:pPr>
        <w:pStyle w:val="Vahedeta"/>
        <w:rPr>
          <w:rFonts w:cstheme="minorHAnsi"/>
          <w:lang w:val="et-EE"/>
        </w:rPr>
      </w:pPr>
      <w:r w:rsidRPr="00051EEC">
        <w:rPr>
          <w:rFonts w:cstheme="minorHAnsi"/>
          <w:lang w:val="et-EE"/>
        </w:rPr>
        <w:t xml:space="preserve">1. </w:t>
      </w:r>
      <w:r w:rsidR="006F2013" w:rsidRPr="00051EEC">
        <w:rPr>
          <w:rFonts w:cstheme="minorHAnsi"/>
          <w:lang w:val="et-EE"/>
        </w:rPr>
        <w:t>Elanike arvu vähenemine ei ole suurem kui 10% võrreldes baasaastaga (2022)</w:t>
      </w:r>
    </w:p>
    <w:p w14:paraId="09406978" w14:textId="7A89540B" w:rsidR="001016BE" w:rsidRPr="00051EEC" w:rsidRDefault="001016BE" w:rsidP="001016BE">
      <w:pPr>
        <w:pStyle w:val="Vahedeta"/>
        <w:rPr>
          <w:rFonts w:cstheme="minorHAnsi"/>
          <w:lang w:val="et-EE"/>
        </w:rPr>
      </w:pPr>
      <w:r w:rsidRPr="00051EEC">
        <w:rPr>
          <w:rFonts w:cstheme="minorHAnsi"/>
          <w:lang w:val="et-EE"/>
        </w:rPr>
        <w:t xml:space="preserve">2. </w:t>
      </w:r>
      <w:r w:rsidR="006F2013" w:rsidRPr="00051EEC">
        <w:rPr>
          <w:rFonts w:cstheme="minorHAnsi"/>
          <w:lang w:val="et-EE"/>
        </w:rPr>
        <w:t>Vähemalt 5000 kasusaajat strateegia perioodi jooksul</w:t>
      </w:r>
    </w:p>
    <w:p w14:paraId="6C0A70EE" w14:textId="4A33AA5B" w:rsidR="001016BE" w:rsidRPr="00051EEC" w:rsidRDefault="001016BE" w:rsidP="001016BE">
      <w:pPr>
        <w:pStyle w:val="Vahedeta"/>
        <w:rPr>
          <w:rFonts w:cstheme="minorHAnsi"/>
          <w:lang w:val="et-EE"/>
        </w:rPr>
      </w:pPr>
      <w:r w:rsidRPr="00051EEC">
        <w:rPr>
          <w:rFonts w:cstheme="minorHAnsi"/>
          <w:lang w:val="et-EE"/>
        </w:rPr>
        <w:t xml:space="preserve">3. Vähemalt </w:t>
      </w:r>
      <w:r w:rsidR="006F2013" w:rsidRPr="00051EEC">
        <w:rPr>
          <w:rFonts w:cstheme="minorHAnsi"/>
          <w:lang w:val="et-EE"/>
        </w:rPr>
        <w:t xml:space="preserve">5 kogukonnale </w:t>
      </w:r>
      <w:r w:rsidR="00C72814" w:rsidRPr="00051EEC">
        <w:rPr>
          <w:rFonts w:cstheme="minorHAnsi"/>
          <w:lang w:val="et-EE"/>
        </w:rPr>
        <w:t xml:space="preserve">suunatud </w:t>
      </w:r>
      <w:r w:rsidR="006F2013" w:rsidRPr="00051EEC">
        <w:rPr>
          <w:rFonts w:cstheme="minorHAnsi"/>
          <w:lang w:val="et-EE"/>
        </w:rPr>
        <w:t>vajalikku teenust strateegia perioodi jooksul</w:t>
      </w:r>
    </w:p>
    <w:p w14:paraId="127667AA" w14:textId="5EB908DE" w:rsidR="006F2013" w:rsidRPr="00051EEC" w:rsidRDefault="00FE6AED" w:rsidP="001016BE">
      <w:pPr>
        <w:pStyle w:val="Vahedeta"/>
        <w:rPr>
          <w:rFonts w:cstheme="minorHAnsi"/>
          <w:lang w:val="et-EE"/>
        </w:rPr>
      </w:pPr>
      <w:r w:rsidRPr="00051EEC">
        <w:rPr>
          <w:rFonts w:cstheme="minorHAnsi"/>
          <w:lang w:val="et-EE"/>
        </w:rPr>
        <w:t xml:space="preserve">4. Toetatud vähemalt </w:t>
      </w:r>
      <w:r w:rsidR="006F2013" w:rsidRPr="00051EEC">
        <w:rPr>
          <w:rFonts w:cstheme="minorHAnsi"/>
          <w:lang w:val="et-EE"/>
        </w:rPr>
        <w:t>24</w:t>
      </w:r>
      <w:r w:rsidRPr="00051EEC">
        <w:rPr>
          <w:rFonts w:cstheme="minorHAnsi"/>
          <w:lang w:val="et-EE"/>
        </w:rPr>
        <w:t xml:space="preserve"> projekti</w:t>
      </w:r>
      <w:r w:rsidR="00DB14A3">
        <w:rPr>
          <w:rFonts w:cstheme="minorHAnsi"/>
          <w:lang w:val="et-EE"/>
        </w:rPr>
        <w:t xml:space="preserve"> strateegia perioodi jooksul</w:t>
      </w:r>
    </w:p>
    <w:p w14:paraId="2C2A80C5" w14:textId="75B5240A" w:rsidR="006F2013" w:rsidRPr="00051EEC" w:rsidRDefault="006F2013" w:rsidP="001016BE">
      <w:pPr>
        <w:pStyle w:val="Vahedeta"/>
        <w:rPr>
          <w:rFonts w:cstheme="minorHAnsi"/>
          <w:lang w:val="et-EE"/>
        </w:rPr>
      </w:pPr>
      <w:r w:rsidRPr="00051EEC">
        <w:rPr>
          <w:rFonts w:cstheme="minorHAnsi"/>
          <w:lang w:val="et-EE"/>
        </w:rPr>
        <w:t>5. 8</w:t>
      </w:r>
      <w:r w:rsidR="00FE6AED" w:rsidRPr="00051EEC">
        <w:rPr>
          <w:rFonts w:cstheme="minorHAnsi"/>
          <w:lang w:val="et-EE"/>
        </w:rPr>
        <w:t xml:space="preserve"> uuenduslikele lahendustele suunatud</w:t>
      </w:r>
      <w:r w:rsidR="00AC7186" w:rsidRPr="00051EEC">
        <w:rPr>
          <w:rFonts w:cstheme="minorHAnsi"/>
          <w:lang w:val="et-EE"/>
        </w:rPr>
        <w:t xml:space="preserve"> projekti </w:t>
      </w:r>
      <w:r w:rsidR="00DB14A3">
        <w:rPr>
          <w:rFonts w:cstheme="minorHAnsi"/>
          <w:lang w:val="et-EE"/>
        </w:rPr>
        <w:t xml:space="preserve"> strateegia perioodi jooksul</w:t>
      </w:r>
    </w:p>
    <w:p w14:paraId="516A2456" w14:textId="1CA7A521" w:rsidR="006F2013" w:rsidRPr="00051EEC" w:rsidRDefault="006F2013" w:rsidP="001016BE">
      <w:pPr>
        <w:pStyle w:val="Vahedeta"/>
        <w:rPr>
          <w:rFonts w:cstheme="minorHAnsi"/>
          <w:lang w:val="et-EE"/>
        </w:rPr>
      </w:pPr>
      <w:r w:rsidRPr="00051EEC">
        <w:rPr>
          <w:rFonts w:cstheme="minorHAnsi"/>
          <w:lang w:val="et-EE"/>
        </w:rPr>
        <w:t>6.</w:t>
      </w:r>
      <w:r w:rsidR="00FE6AED" w:rsidRPr="00051EEC">
        <w:rPr>
          <w:rFonts w:cstheme="minorHAnsi"/>
          <w:lang w:val="et-EE"/>
        </w:rPr>
        <w:t xml:space="preserve"> </w:t>
      </w:r>
      <w:r w:rsidRPr="00051EEC">
        <w:rPr>
          <w:rFonts w:cstheme="minorHAnsi"/>
          <w:lang w:val="et-EE"/>
        </w:rPr>
        <w:t>4</w:t>
      </w:r>
      <w:r w:rsidR="00FE6AED" w:rsidRPr="00051EEC">
        <w:rPr>
          <w:rFonts w:cstheme="minorHAnsi"/>
          <w:lang w:val="et-EE"/>
        </w:rPr>
        <w:t xml:space="preserve"> keskkonna-ja kliimaalaseid projekt</w:t>
      </w:r>
      <w:r w:rsidRPr="00051EEC">
        <w:rPr>
          <w:rFonts w:cstheme="minorHAnsi"/>
          <w:lang w:val="et-EE"/>
        </w:rPr>
        <w:t>i</w:t>
      </w:r>
      <w:r w:rsidR="00DB14A3">
        <w:rPr>
          <w:rFonts w:cstheme="minorHAnsi"/>
          <w:lang w:val="et-EE"/>
        </w:rPr>
        <w:t xml:space="preserve"> strateegia perioodi jooksul</w:t>
      </w:r>
    </w:p>
    <w:p w14:paraId="252DB110" w14:textId="1264E93B" w:rsidR="00FE6AED" w:rsidRPr="00011015" w:rsidRDefault="006F2013" w:rsidP="001016BE">
      <w:pPr>
        <w:pStyle w:val="Vahedeta"/>
        <w:rPr>
          <w:rFonts w:asciiTheme="majorBidi" w:hAnsiTheme="majorBidi" w:cstheme="majorBidi"/>
          <w:sz w:val="24"/>
          <w:szCs w:val="24"/>
          <w:lang w:val="et-EE"/>
        </w:rPr>
      </w:pPr>
      <w:r w:rsidRPr="00051EEC">
        <w:rPr>
          <w:rFonts w:cstheme="minorHAnsi"/>
          <w:lang w:val="et-EE"/>
        </w:rPr>
        <w:t>7. Maaelu positiivse kuvandi säilimisele ja propageerimisele suunatud 24 projekti</w:t>
      </w:r>
      <w:r w:rsidR="00DB14A3">
        <w:rPr>
          <w:rFonts w:asciiTheme="majorBidi" w:hAnsiTheme="majorBidi" w:cstheme="majorBidi"/>
          <w:sz w:val="24"/>
          <w:szCs w:val="24"/>
          <w:lang w:val="et-EE"/>
        </w:rPr>
        <w:t xml:space="preserve"> strateegia perioodi jooksul</w:t>
      </w:r>
    </w:p>
    <w:p w14:paraId="37175029" w14:textId="77777777" w:rsidR="001016BE" w:rsidRPr="00011015" w:rsidRDefault="001016BE" w:rsidP="00683AFA">
      <w:pPr>
        <w:shd w:val="clear" w:color="auto" w:fill="FFFFFF"/>
        <w:spacing w:after="120" w:line="240" w:lineRule="auto"/>
        <w:rPr>
          <w:rFonts w:ascii="Times New Roman" w:eastAsia="Times New Roman" w:hAnsi="Times New Roman" w:cs="Times New Roman"/>
          <w:color w:val="333333"/>
          <w:sz w:val="24"/>
          <w:szCs w:val="24"/>
          <w:lang w:val="et-EE"/>
        </w:rPr>
      </w:pPr>
    </w:p>
    <w:p w14:paraId="00931C28" w14:textId="6C4FE4DE" w:rsidR="00792912" w:rsidRPr="00011015" w:rsidRDefault="00C72814" w:rsidP="00722065">
      <w:pPr>
        <w:shd w:val="clear" w:color="auto" w:fill="FFFFFF"/>
        <w:spacing w:after="0" w:line="240" w:lineRule="auto"/>
        <w:jc w:val="both"/>
        <w:rPr>
          <w:rFonts w:ascii="Times New Roman" w:eastAsia="Times New Roman" w:hAnsi="Times New Roman" w:cs="Times New Roman"/>
          <w:b/>
          <w:bCs/>
          <w:color w:val="333333"/>
          <w:sz w:val="24"/>
          <w:szCs w:val="24"/>
          <w:lang w:val="et-EE"/>
        </w:rPr>
      </w:pPr>
      <w:r>
        <w:rPr>
          <w:rFonts w:ascii="Times New Roman" w:eastAsia="Times New Roman" w:hAnsi="Times New Roman" w:cs="Times New Roman"/>
          <w:b/>
          <w:bCs/>
          <w:color w:val="333333"/>
          <w:sz w:val="24"/>
          <w:szCs w:val="24"/>
          <w:lang w:val="et-EE"/>
        </w:rPr>
        <w:t>10</w:t>
      </w:r>
      <w:r w:rsidR="00DA472B" w:rsidRPr="00011015">
        <w:rPr>
          <w:rFonts w:ascii="Times New Roman" w:eastAsia="Times New Roman" w:hAnsi="Times New Roman" w:cs="Times New Roman"/>
          <w:b/>
          <w:bCs/>
          <w:color w:val="333333"/>
          <w:sz w:val="24"/>
          <w:szCs w:val="24"/>
          <w:lang w:val="et-EE"/>
        </w:rPr>
        <w:t>.</w:t>
      </w:r>
      <w:r w:rsidR="00792912" w:rsidRPr="00011015">
        <w:rPr>
          <w:rFonts w:ascii="Times New Roman" w:eastAsia="Times New Roman" w:hAnsi="Times New Roman" w:cs="Times New Roman"/>
          <w:b/>
          <w:bCs/>
          <w:color w:val="333333"/>
          <w:sz w:val="24"/>
          <w:szCs w:val="24"/>
          <w:lang w:val="et-EE"/>
        </w:rPr>
        <w:t>Projektitoetuse taotluste hindamiskriteeriumid:</w:t>
      </w:r>
    </w:p>
    <w:tbl>
      <w:tblPr>
        <w:tblStyle w:val="Kontuurtabel"/>
        <w:tblW w:w="9634" w:type="dxa"/>
        <w:tblLayout w:type="fixed"/>
        <w:tblLook w:val="04A0" w:firstRow="1" w:lastRow="0" w:firstColumn="1" w:lastColumn="0" w:noHBand="0" w:noVBand="1"/>
      </w:tblPr>
      <w:tblGrid>
        <w:gridCol w:w="550"/>
        <w:gridCol w:w="3698"/>
        <w:gridCol w:w="1063"/>
        <w:gridCol w:w="1063"/>
        <w:gridCol w:w="3260"/>
      </w:tblGrid>
      <w:tr w:rsidR="008656DD" w:rsidRPr="00011015" w14:paraId="5BF2539C" w14:textId="77777777" w:rsidTr="008656DD">
        <w:tc>
          <w:tcPr>
            <w:tcW w:w="550" w:type="dxa"/>
            <w:shd w:val="clear" w:color="auto" w:fill="C5E0B3" w:themeFill="accent6" w:themeFillTint="66"/>
          </w:tcPr>
          <w:p w14:paraId="34A02FD9" w14:textId="77777777" w:rsidR="008656DD" w:rsidRPr="00011015" w:rsidRDefault="008656DD" w:rsidP="00BD7F76">
            <w:pPr>
              <w:jc w:val="center"/>
              <w:rPr>
                <w:b/>
                <w:bCs/>
              </w:rPr>
            </w:pPr>
            <w:bookmarkStart w:id="0" w:name="_Hlk116041575"/>
            <w:r w:rsidRPr="00011015">
              <w:rPr>
                <w:b/>
                <w:bCs/>
              </w:rPr>
              <w:t>Jrk nr</w:t>
            </w:r>
          </w:p>
        </w:tc>
        <w:tc>
          <w:tcPr>
            <w:tcW w:w="3698" w:type="dxa"/>
            <w:shd w:val="clear" w:color="auto" w:fill="C5E0B3" w:themeFill="accent6" w:themeFillTint="66"/>
          </w:tcPr>
          <w:p w14:paraId="00586C6E" w14:textId="77777777" w:rsidR="008656DD" w:rsidRPr="00011015" w:rsidRDefault="008656DD" w:rsidP="00BD7F76">
            <w:pPr>
              <w:jc w:val="center"/>
              <w:rPr>
                <w:b/>
                <w:bCs/>
              </w:rPr>
            </w:pPr>
            <w:r w:rsidRPr="00011015">
              <w:rPr>
                <w:b/>
                <w:bCs/>
              </w:rPr>
              <w:t>Hindamiskriteerium</w:t>
            </w:r>
          </w:p>
        </w:tc>
        <w:tc>
          <w:tcPr>
            <w:tcW w:w="1063" w:type="dxa"/>
            <w:shd w:val="clear" w:color="auto" w:fill="C5E0B3" w:themeFill="accent6" w:themeFillTint="66"/>
          </w:tcPr>
          <w:p w14:paraId="5B446E35" w14:textId="77777777" w:rsidR="008656DD" w:rsidRPr="00011015" w:rsidRDefault="008656DD" w:rsidP="00BD7F76">
            <w:pPr>
              <w:jc w:val="center"/>
              <w:rPr>
                <w:b/>
                <w:bCs/>
              </w:rPr>
            </w:pPr>
            <w:r w:rsidRPr="00011015">
              <w:rPr>
                <w:b/>
                <w:bCs/>
              </w:rPr>
              <w:t>Hinde-punktide skaala</w:t>
            </w:r>
          </w:p>
        </w:tc>
        <w:tc>
          <w:tcPr>
            <w:tcW w:w="1063" w:type="dxa"/>
            <w:shd w:val="clear" w:color="auto" w:fill="C5E0B3" w:themeFill="accent6" w:themeFillTint="66"/>
          </w:tcPr>
          <w:p w14:paraId="6B44D493" w14:textId="77777777" w:rsidR="008656DD" w:rsidRPr="00011015" w:rsidRDefault="008656DD" w:rsidP="00BD7F76">
            <w:pPr>
              <w:jc w:val="center"/>
              <w:rPr>
                <w:b/>
                <w:bCs/>
              </w:rPr>
            </w:pPr>
            <w:r w:rsidRPr="00011015">
              <w:rPr>
                <w:b/>
                <w:bCs/>
              </w:rPr>
              <w:t>Osakaal</w:t>
            </w:r>
          </w:p>
        </w:tc>
        <w:tc>
          <w:tcPr>
            <w:tcW w:w="3260" w:type="dxa"/>
            <w:shd w:val="clear" w:color="auto" w:fill="C5E0B3" w:themeFill="accent6" w:themeFillTint="66"/>
          </w:tcPr>
          <w:p w14:paraId="4A9BF427" w14:textId="77777777" w:rsidR="008656DD" w:rsidRPr="00011015" w:rsidRDefault="008656DD" w:rsidP="00BD7F76">
            <w:pPr>
              <w:jc w:val="center"/>
              <w:rPr>
                <w:b/>
                <w:bCs/>
              </w:rPr>
            </w:pPr>
            <w:r w:rsidRPr="00011015">
              <w:rPr>
                <w:b/>
                <w:bCs/>
              </w:rPr>
              <w:t>Eelistused</w:t>
            </w:r>
          </w:p>
        </w:tc>
      </w:tr>
      <w:tr w:rsidR="006F2013" w:rsidRPr="00DB14A3" w14:paraId="25071367" w14:textId="77777777" w:rsidTr="008656DD">
        <w:tc>
          <w:tcPr>
            <w:tcW w:w="550" w:type="dxa"/>
          </w:tcPr>
          <w:p w14:paraId="7A7E6089" w14:textId="26689880" w:rsidR="006F2013" w:rsidRPr="00011015" w:rsidRDefault="006F2013" w:rsidP="006F2013">
            <w:r>
              <w:rPr>
                <w:b/>
              </w:rPr>
              <w:t>Jrk nr</w:t>
            </w:r>
          </w:p>
        </w:tc>
        <w:tc>
          <w:tcPr>
            <w:tcW w:w="3698" w:type="dxa"/>
          </w:tcPr>
          <w:p w14:paraId="5D4A51F1" w14:textId="7E38C74D" w:rsidR="006F2013" w:rsidRPr="00011015" w:rsidRDefault="006F2013" w:rsidP="006F2013">
            <w:r>
              <w:rPr>
                <w:b/>
              </w:rPr>
              <w:t>Hindamiskriteerium</w:t>
            </w:r>
          </w:p>
        </w:tc>
        <w:tc>
          <w:tcPr>
            <w:tcW w:w="1063" w:type="dxa"/>
          </w:tcPr>
          <w:p w14:paraId="0736733B" w14:textId="15D95272" w:rsidR="006F2013" w:rsidRPr="00011015" w:rsidRDefault="006F2013" w:rsidP="006F2013">
            <w:r>
              <w:rPr>
                <w:b/>
              </w:rPr>
              <w:t>Hinde-punktide skaala</w:t>
            </w:r>
          </w:p>
        </w:tc>
        <w:tc>
          <w:tcPr>
            <w:tcW w:w="1063" w:type="dxa"/>
          </w:tcPr>
          <w:p w14:paraId="4EEF4865" w14:textId="28D61B40" w:rsidR="006F2013" w:rsidRPr="00011015" w:rsidRDefault="006F2013" w:rsidP="006F2013">
            <w:r>
              <w:rPr>
                <w:b/>
              </w:rPr>
              <w:t>Osakaal</w:t>
            </w:r>
          </w:p>
        </w:tc>
        <w:tc>
          <w:tcPr>
            <w:tcW w:w="3260" w:type="dxa"/>
            <w:vMerge w:val="restart"/>
          </w:tcPr>
          <w:p w14:paraId="301E928C" w14:textId="77777777" w:rsidR="006F2013" w:rsidRPr="00011015" w:rsidRDefault="006F2013" w:rsidP="006F2013">
            <w:pPr>
              <w:pStyle w:val="Default"/>
              <w:jc w:val="both"/>
              <w:rPr>
                <w:color w:val="auto"/>
                <w:sz w:val="22"/>
                <w:szCs w:val="22"/>
              </w:rPr>
            </w:pPr>
            <w:r>
              <w:rPr>
                <w:b/>
              </w:rPr>
              <w:t>Eelistused</w:t>
            </w:r>
          </w:p>
          <w:p w14:paraId="1FE8CE5E" w14:textId="77777777" w:rsidR="006F2013" w:rsidRDefault="006F2013" w:rsidP="006F2013">
            <w:r>
              <w:t xml:space="preserve">1. Projekt on suunatud maaelu positiivse kuvandi säilitamisele ja propageerimisele. </w:t>
            </w:r>
          </w:p>
          <w:p w14:paraId="4141A6E4" w14:textId="77777777" w:rsidR="006F2013" w:rsidRDefault="006F2013" w:rsidP="006F2013">
            <w:r>
              <w:t>2. Projekt on suunatud kohalike ressursside hoidmisele ja väärtustamisele.</w:t>
            </w:r>
          </w:p>
          <w:p w14:paraId="0EAC6241" w14:textId="77777777" w:rsidR="006F2013" w:rsidRDefault="006F2013" w:rsidP="006F2013">
            <w:r>
              <w:t xml:space="preserve">3. Projekt on suunatud kohalike kogukondade ja elanike võimestamisele. </w:t>
            </w:r>
          </w:p>
          <w:p w14:paraId="741D59B3" w14:textId="064220E6" w:rsidR="006F2013" w:rsidRPr="00011015" w:rsidRDefault="006F2013" w:rsidP="006F2013">
            <w:pPr>
              <w:pStyle w:val="Default"/>
              <w:jc w:val="both"/>
              <w:rPr>
                <w:color w:val="auto"/>
                <w:sz w:val="22"/>
                <w:szCs w:val="22"/>
              </w:rPr>
            </w:pPr>
            <w:r>
              <w:t>4. Projekt on suunatud keskkonna- ja kliimasõbralike (sh bio- ja ringmajandust propageerivate) lahenduste väljatöötamisele ja rakendamisele.</w:t>
            </w:r>
          </w:p>
        </w:tc>
      </w:tr>
      <w:tr w:rsidR="006F2013" w:rsidRPr="00011015" w14:paraId="24C03DB8" w14:textId="77777777" w:rsidTr="008656DD">
        <w:tc>
          <w:tcPr>
            <w:tcW w:w="550" w:type="dxa"/>
          </w:tcPr>
          <w:p w14:paraId="1B801523" w14:textId="30081EF2" w:rsidR="006F2013" w:rsidRPr="00011015" w:rsidRDefault="006F2013" w:rsidP="006F2013">
            <w:r>
              <w:t>1.</w:t>
            </w:r>
          </w:p>
        </w:tc>
        <w:tc>
          <w:tcPr>
            <w:tcW w:w="3698" w:type="dxa"/>
          </w:tcPr>
          <w:p w14:paraId="1BB79478" w14:textId="59933A4A" w:rsidR="006F2013" w:rsidRPr="00011015" w:rsidRDefault="006F2013" w:rsidP="006F2013">
            <w:r>
              <w:t xml:space="preserve">Projekti üldine mõju tegevuspiirkonnale, sh mõju </w:t>
            </w:r>
            <w:r w:rsidRPr="00603A46">
              <w:t>elanike omaalgatusele, aktiivsusele ja sotsiaalsele suhtlemisele</w:t>
            </w:r>
          </w:p>
        </w:tc>
        <w:tc>
          <w:tcPr>
            <w:tcW w:w="1063" w:type="dxa"/>
          </w:tcPr>
          <w:p w14:paraId="6CC76E46" w14:textId="4DB43B91" w:rsidR="006F2013" w:rsidRPr="00011015" w:rsidRDefault="006F2013" w:rsidP="006F2013">
            <w:r>
              <w:t>1-5</w:t>
            </w:r>
          </w:p>
        </w:tc>
        <w:tc>
          <w:tcPr>
            <w:tcW w:w="1063" w:type="dxa"/>
          </w:tcPr>
          <w:p w14:paraId="39DE537D" w14:textId="312F6E33" w:rsidR="006F2013" w:rsidRPr="00011015" w:rsidRDefault="006F2013" w:rsidP="006F2013">
            <w:r>
              <w:t>30%</w:t>
            </w:r>
          </w:p>
        </w:tc>
        <w:tc>
          <w:tcPr>
            <w:tcW w:w="3260" w:type="dxa"/>
            <w:vMerge/>
          </w:tcPr>
          <w:p w14:paraId="2135B728" w14:textId="77777777" w:rsidR="006F2013" w:rsidRPr="00011015" w:rsidRDefault="006F2013" w:rsidP="006F2013"/>
        </w:tc>
      </w:tr>
      <w:tr w:rsidR="006F2013" w:rsidRPr="00011015" w14:paraId="18466FE3" w14:textId="77777777" w:rsidTr="008656DD">
        <w:tc>
          <w:tcPr>
            <w:tcW w:w="550" w:type="dxa"/>
          </w:tcPr>
          <w:p w14:paraId="7E0C7A8E" w14:textId="15129B1E" w:rsidR="006F2013" w:rsidRPr="00011015" w:rsidRDefault="006F2013" w:rsidP="006F2013">
            <w:r>
              <w:t>2.</w:t>
            </w:r>
          </w:p>
        </w:tc>
        <w:tc>
          <w:tcPr>
            <w:tcW w:w="3698" w:type="dxa"/>
          </w:tcPr>
          <w:p w14:paraId="3FC69B10" w14:textId="6DEA6DDA" w:rsidR="006F2013" w:rsidRPr="00011015" w:rsidRDefault="006F2013" w:rsidP="006F2013">
            <w:r w:rsidRPr="002203A4">
              <w:t>Projekti lisandväärtus ja uuenduslikkus</w:t>
            </w:r>
          </w:p>
        </w:tc>
        <w:tc>
          <w:tcPr>
            <w:tcW w:w="1063" w:type="dxa"/>
          </w:tcPr>
          <w:p w14:paraId="413789DB" w14:textId="70D23A83" w:rsidR="006F2013" w:rsidRPr="00011015" w:rsidRDefault="006F2013" w:rsidP="006F2013">
            <w:r>
              <w:t>1-5</w:t>
            </w:r>
          </w:p>
        </w:tc>
        <w:tc>
          <w:tcPr>
            <w:tcW w:w="1063" w:type="dxa"/>
          </w:tcPr>
          <w:p w14:paraId="0AB0769F" w14:textId="5ACDC6F2" w:rsidR="006F2013" w:rsidRPr="00011015" w:rsidRDefault="006F2013" w:rsidP="006F2013">
            <w:r>
              <w:t>25%</w:t>
            </w:r>
          </w:p>
        </w:tc>
        <w:tc>
          <w:tcPr>
            <w:tcW w:w="3260" w:type="dxa"/>
            <w:vMerge/>
          </w:tcPr>
          <w:p w14:paraId="2EC35FFE" w14:textId="77777777" w:rsidR="006F2013" w:rsidRPr="00011015" w:rsidRDefault="006F2013" w:rsidP="006F2013"/>
        </w:tc>
      </w:tr>
      <w:tr w:rsidR="006F2013" w:rsidRPr="00011015" w14:paraId="596C05CB" w14:textId="77777777" w:rsidTr="008656DD">
        <w:tc>
          <w:tcPr>
            <w:tcW w:w="550" w:type="dxa"/>
          </w:tcPr>
          <w:p w14:paraId="613F1E6C" w14:textId="3AE7B06D" w:rsidR="006F2013" w:rsidRPr="00011015" w:rsidRDefault="006F2013" w:rsidP="006F2013">
            <w:r>
              <w:t xml:space="preserve">3. </w:t>
            </w:r>
          </w:p>
        </w:tc>
        <w:tc>
          <w:tcPr>
            <w:tcW w:w="3698" w:type="dxa"/>
          </w:tcPr>
          <w:p w14:paraId="4D7EEF99" w14:textId="675CB3EB" w:rsidR="006F2013" w:rsidRPr="00011015" w:rsidRDefault="006F2013" w:rsidP="006F2013">
            <w:r w:rsidRPr="00C166A7">
              <w:t>Projektist kasusaajate hulk investeeringu suuruse kohta</w:t>
            </w:r>
          </w:p>
        </w:tc>
        <w:tc>
          <w:tcPr>
            <w:tcW w:w="1063" w:type="dxa"/>
          </w:tcPr>
          <w:p w14:paraId="19BA9CAC" w14:textId="43D83797" w:rsidR="006F2013" w:rsidRPr="00011015" w:rsidRDefault="006F2013" w:rsidP="006F2013">
            <w:r>
              <w:t>1-5</w:t>
            </w:r>
          </w:p>
        </w:tc>
        <w:tc>
          <w:tcPr>
            <w:tcW w:w="1063" w:type="dxa"/>
          </w:tcPr>
          <w:p w14:paraId="27192F07" w14:textId="292063DD" w:rsidR="006F2013" w:rsidRPr="00011015" w:rsidRDefault="006F2013" w:rsidP="006F2013">
            <w:r>
              <w:t>20%</w:t>
            </w:r>
          </w:p>
        </w:tc>
        <w:tc>
          <w:tcPr>
            <w:tcW w:w="3260" w:type="dxa"/>
            <w:vMerge/>
          </w:tcPr>
          <w:p w14:paraId="0C2DF065" w14:textId="77777777" w:rsidR="006F2013" w:rsidRPr="00011015" w:rsidRDefault="006F2013" w:rsidP="006F2013"/>
        </w:tc>
      </w:tr>
      <w:tr w:rsidR="006F2013" w:rsidRPr="00011015" w14:paraId="3D51E8AD" w14:textId="77777777" w:rsidTr="008656DD">
        <w:tc>
          <w:tcPr>
            <w:tcW w:w="550" w:type="dxa"/>
          </w:tcPr>
          <w:p w14:paraId="202711F1" w14:textId="5CA6A0FA" w:rsidR="006F2013" w:rsidRPr="00011015" w:rsidRDefault="006F2013" w:rsidP="006F2013">
            <w:r>
              <w:t xml:space="preserve">4. </w:t>
            </w:r>
          </w:p>
        </w:tc>
        <w:tc>
          <w:tcPr>
            <w:tcW w:w="3698" w:type="dxa"/>
          </w:tcPr>
          <w:p w14:paraId="15E8122F" w14:textId="1C1D7D12" w:rsidR="006F2013" w:rsidRPr="00011015" w:rsidRDefault="006F2013" w:rsidP="006F2013">
            <w:r w:rsidRPr="00C166A7">
              <w:t>Kulude põhjendatus</w:t>
            </w:r>
          </w:p>
        </w:tc>
        <w:tc>
          <w:tcPr>
            <w:tcW w:w="1063" w:type="dxa"/>
          </w:tcPr>
          <w:p w14:paraId="030E616E" w14:textId="56F6FE92" w:rsidR="006F2013" w:rsidRPr="00011015" w:rsidRDefault="006F2013" w:rsidP="006F2013">
            <w:r>
              <w:t>1-5</w:t>
            </w:r>
          </w:p>
        </w:tc>
        <w:tc>
          <w:tcPr>
            <w:tcW w:w="1063" w:type="dxa"/>
          </w:tcPr>
          <w:p w14:paraId="59BC6FF5" w14:textId="4093D827" w:rsidR="006F2013" w:rsidRPr="00011015" w:rsidRDefault="006F2013" w:rsidP="006F2013">
            <w:r>
              <w:t>15%</w:t>
            </w:r>
          </w:p>
        </w:tc>
        <w:tc>
          <w:tcPr>
            <w:tcW w:w="3260" w:type="dxa"/>
            <w:vMerge/>
          </w:tcPr>
          <w:p w14:paraId="2D1FF049" w14:textId="77777777" w:rsidR="006F2013" w:rsidRPr="00011015" w:rsidRDefault="006F2013" w:rsidP="006F2013"/>
        </w:tc>
      </w:tr>
      <w:tr w:rsidR="006F2013" w:rsidRPr="00011015" w14:paraId="0427AB5D" w14:textId="77777777" w:rsidTr="008656DD">
        <w:tc>
          <w:tcPr>
            <w:tcW w:w="550" w:type="dxa"/>
          </w:tcPr>
          <w:p w14:paraId="7C10AA0F" w14:textId="00E5B7ED" w:rsidR="006F2013" w:rsidRDefault="006F2013" w:rsidP="006F2013">
            <w:r>
              <w:t>5.</w:t>
            </w:r>
          </w:p>
        </w:tc>
        <w:tc>
          <w:tcPr>
            <w:tcW w:w="3698" w:type="dxa"/>
          </w:tcPr>
          <w:p w14:paraId="2659034D" w14:textId="07CDA7DD" w:rsidR="006F2013" w:rsidRPr="00C166A7" w:rsidRDefault="006F2013" w:rsidP="006F2013">
            <w:r w:rsidRPr="00C166A7">
              <w:t>Projekti kuuluvus meetme eelistuste hulka</w:t>
            </w:r>
          </w:p>
        </w:tc>
        <w:tc>
          <w:tcPr>
            <w:tcW w:w="1063" w:type="dxa"/>
          </w:tcPr>
          <w:p w14:paraId="3FE07292" w14:textId="77AD7591" w:rsidR="006F2013" w:rsidRDefault="006F2013" w:rsidP="006F2013">
            <w:r>
              <w:t>1-5</w:t>
            </w:r>
          </w:p>
        </w:tc>
        <w:tc>
          <w:tcPr>
            <w:tcW w:w="1063" w:type="dxa"/>
          </w:tcPr>
          <w:p w14:paraId="20981D76" w14:textId="54842E6D" w:rsidR="006F2013" w:rsidRDefault="006F2013" w:rsidP="006F2013">
            <w:r>
              <w:t xml:space="preserve">10% </w:t>
            </w:r>
          </w:p>
        </w:tc>
        <w:tc>
          <w:tcPr>
            <w:tcW w:w="3260" w:type="dxa"/>
          </w:tcPr>
          <w:p w14:paraId="06AF0A38" w14:textId="77777777" w:rsidR="006F2013" w:rsidRPr="00011015" w:rsidRDefault="006F2013" w:rsidP="006F2013"/>
        </w:tc>
      </w:tr>
      <w:bookmarkEnd w:id="0"/>
    </w:tbl>
    <w:p w14:paraId="4DB47A5E" w14:textId="739B6809" w:rsidR="00DA472B" w:rsidRPr="00011015" w:rsidRDefault="00DA472B" w:rsidP="00DA472B">
      <w:pPr>
        <w:shd w:val="clear" w:color="auto" w:fill="FFFFFF"/>
        <w:spacing w:after="120" w:line="240" w:lineRule="auto"/>
        <w:jc w:val="both"/>
        <w:rPr>
          <w:rFonts w:ascii="Times New Roman" w:eastAsia="Times New Roman" w:hAnsi="Times New Roman" w:cs="Times New Roman"/>
          <w:color w:val="333333"/>
          <w:sz w:val="24"/>
          <w:szCs w:val="24"/>
          <w:lang w:val="et-EE"/>
        </w:rPr>
      </w:pPr>
    </w:p>
    <w:p w14:paraId="26ABD6D1" w14:textId="12B68246" w:rsidR="00792912" w:rsidRPr="00683AFA" w:rsidRDefault="00792912" w:rsidP="00722065">
      <w:pPr>
        <w:shd w:val="clear" w:color="auto" w:fill="FFFFFF"/>
        <w:spacing w:after="120" w:line="240" w:lineRule="auto"/>
        <w:jc w:val="both"/>
        <w:rPr>
          <w:rFonts w:ascii="Times New Roman" w:eastAsia="Times New Roman" w:hAnsi="Times New Roman" w:cs="Times New Roman"/>
          <w:color w:val="333333"/>
          <w:sz w:val="24"/>
          <w:szCs w:val="24"/>
        </w:rPr>
      </w:pPr>
      <w:r w:rsidRPr="00683AFA">
        <w:rPr>
          <w:rFonts w:ascii="Times New Roman" w:eastAsia="Times New Roman" w:hAnsi="Times New Roman" w:cs="Times New Roman"/>
          <w:color w:val="333333"/>
          <w:sz w:val="24"/>
          <w:szCs w:val="24"/>
        </w:rPr>
        <w:lastRenderedPageBreak/>
        <w:t>.</w:t>
      </w:r>
    </w:p>
    <w:p w14:paraId="4FD7718F" w14:textId="77777777" w:rsidR="00DF7755" w:rsidRPr="00683AFA" w:rsidRDefault="00DF7755" w:rsidP="00722065">
      <w:pPr>
        <w:jc w:val="both"/>
        <w:rPr>
          <w:rFonts w:ascii="Times New Roman" w:hAnsi="Times New Roman" w:cs="Times New Roman"/>
        </w:rPr>
      </w:pPr>
    </w:p>
    <w:sectPr w:rsidR="00DF7755" w:rsidRPr="00683AFA">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3A7AAC" w14:textId="77777777" w:rsidR="007A13EF" w:rsidRDefault="007A13EF" w:rsidP="005D1987">
      <w:pPr>
        <w:spacing w:after="0" w:line="240" w:lineRule="auto"/>
      </w:pPr>
      <w:r>
        <w:separator/>
      </w:r>
    </w:p>
  </w:endnote>
  <w:endnote w:type="continuationSeparator" w:id="0">
    <w:p w14:paraId="08677CA4" w14:textId="77777777" w:rsidR="007A13EF" w:rsidRDefault="007A13EF" w:rsidP="005D1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F0EE1" w14:textId="77777777" w:rsidR="007A13EF" w:rsidRDefault="007A13EF" w:rsidP="005D1987">
      <w:pPr>
        <w:spacing w:after="0" w:line="240" w:lineRule="auto"/>
      </w:pPr>
      <w:r>
        <w:separator/>
      </w:r>
    </w:p>
  </w:footnote>
  <w:footnote w:type="continuationSeparator" w:id="0">
    <w:p w14:paraId="33D645F8" w14:textId="77777777" w:rsidR="007A13EF" w:rsidRDefault="007A13EF" w:rsidP="005D1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F4C2D" w14:textId="13B8C280" w:rsidR="005D1987" w:rsidRDefault="00E37D0C">
    <w:pPr>
      <w:pStyle w:val="Pis"/>
    </w:pPr>
    <w:r>
      <w:rPr>
        <w:noProof/>
      </w:rPr>
      <w:drawing>
        <wp:inline distT="0" distB="0" distL="0" distR="0" wp14:anchorId="083186DC" wp14:editId="1468CE23">
          <wp:extent cx="987425" cy="1005840"/>
          <wp:effectExtent l="0" t="0" r="3175" b="3810"/>
          <wp:docPr id="453402606"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1005840"/>
                  </a:xfrm>
                  <a:prstGeom prst="rect">
                    <a:avLst/>
                  </a:prstGeom>
                  <a:noFill/>
                </pic:spPr>
              </pic:pic>
            </a:graphicData>
          </a:graphic>
        </wp:inline>
      </w:drawing>
    </w:r>
    <w:r w:rsidR="005D1987">
      <w:rPr>
        <w:noProof/>
      </w:rPr>
      <w:drawing>
        <wp:inline distT="0" distB="0" distL="0" distR="0" wp14:anchorId="7BFBFD2F" wp14:editId="70887013">
          <wp:extent cx="1286510" cy="572770"/>
          <wp:effectExtent l="0" t="0" r="8890" b="0"/>
          <wp:docPr id="2025923161"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6510" cy="5727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82DC0"/>
    <w:multiLevelType w:val="multilevel"/>
    <w:tmpl w:val="B1F469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A47FFC"/>
    <w:multiLevelType w:val="multilevel"/>
    <w:tmpl w:val="529479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22414E"/>
    <w:multiLevelType w:val="hybridMultilevel"/>
    <w:tmpl w:val="29FAA7C2"/>
    <w:lvl w:ilvl="0" w:tplc="F7D431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844877"/>
    <w:multiLevelType w:val="hybridMultilevel"/>
    <w:tmpl w:val="84788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5D5C1C"/>
    <w:multiLevelType w:val="hybridMultilevel"/>
    <w:tmpl w:val="39C0E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334684">
    <w:abstractNumId w:val="3"/>
  </w:num>
  <w:num w:numId="2" w16cid:durableId="886529183">
    <w:abstractNumId w:val="4"/>
  </w:num>
  <w:num w:numId="3" w16cid:durableId="1508981268">
    <w:abstractNumId w:val="1"/>
  </w:num>
  <w:num w:numId="4" w16cid:durableId="1018115020">
    <w:abstractNumId w:val="0"/>
  </w:num>
  <w:num w:numId="5" w16cid:durableId="1249923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912"/>
    <w:rsid w:val="00011015"/>
    <w:rsid w:val="00021743"/>
    <w:rsid w:val="00023E2D"/>
    <w:rsid w:val="00051EEC"/>
    <w:rsid w:val="0005243C"/>
    <w:rsid w:val="001016BE"/>
    <w:rsid w:val="001102F0"/>
    <w:rsid w:val="001319E9"/>
    <w:rsid w:val="0014152A"/>
    <w:rsid w:val="00152BAB"/>
    <w:rsid w:val="00155011"/>
    <w:rsid w:val="0019299F"/>
    <w:rsid w:val="001A1B53"/>
    <w:rsid w:val="00214ABD"/>
    <w:rsid w:val="0023688C"/>
    <w:rsid w:val="00247CEA"/>
    <w:rsid w:val="00247FD5"/>
    <w:rsid w:val="002626EA"/>
    <w:rsid w:val="002656A2"/>
    <w:rsid w:val="00271EB3"/>
    <w:rsid w:val="002C5418"/>
    <w:rsid w:val="003111B0"/>
    <w:rsid w:val="003E1452"/>
    <w:rsid w:val="00410D16"/>
    <w:rsid w:val="00425F7F"/>
    <w:rsid w:val="0043126C"/>
    <w:rsid w:val="004E69BF"/>
    <w:rsid w:val="004F5A32"/>
    <w:rsid w:val="005D1987"/>
    <w:rsid w:val="00626258"/>
    <w:rsid w:val="006412CC"/>
    <w:rsid w:val="00646AB5"/>
    <w:rsid w:val="00683AFA"/>
    <w:rsid w:val="006E5E8C"/>
    <w:rsid w:val="006F2013"/>
    <w:rsid w:val="00722065"/>
    <w:rsid w:val="00760263"/>
    <w:rsid w:val="007614EC"/>
    <w:rsid w:val="00772EAE"/>
    <w:rsid w:val="00792912"/>
    <w:rsid w:val="007A13EF"/>
    <w:rsid w:val="007C0245"/>
    <w:rsid w:val="007F1C10"/>
    <w:rsid w:val="008656DD"/>
    <w:rsid w:val="008F06D9"/>
    <w:rsid w:val="00922711"/>
    <w:rsid w:val="009B1683"/>
    <w:rsid w:val="009C1B23"/>
    <w:rsid w:val="00A017A7"/>
    <w:rsid w:val="00A065A3"/>
    <w:rsid w:val="00A1061D"/>
    <w:rsid w:val="00A156AF"/>
    <w:rsid w:val="00A417E4"/>
    <w:rsid w:val="00A867D4"/>
    <w:rsid w:val="00AC7170"/>
    <w:rsid w:val="00AC7186"/>
    <w:rsid w:val="00AF4BCC"/>
    <w:rsid w:val="00B34327"/>
    <w:rsid w:val="00B60EE6"/>
    <w:rsid w:val="00C46127"/>
    <w:rsid w:val="00C470FF"/>
    <w:rsid w:val="00C6483D"/>
    <w:rsid w:val="00C72814"/>
    <w:rsid w:val="00CE1133"/>
    <w:rsid w:val="00D64021"/>
    <w:rsid w:val="00D96C37"/>
    <w:rsid w:val="00DA472B"/>
    <w:rsid w:val="00DB14A3"/>
    <w:rsid w:val="00DF61B7"/>
    <w:rsid w:val="00DF7755"/>
    <w:rsid w:val="00E1751A"/>
    <w:rsid w:val="00E25995"/>
    <w:rsid w:val="00E37D0C"/>
    <w:rsid w:val="00EC661F"/>
    <w:rsid w:val="00EE1A43"/>
    <w:rsid w:val="00F02A7D"/>
    <w:rsid w:val="00FB1112"/>
    <w:rsid w:val="00FC46C0"/>
    <w:rsid w:val="00FE6A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2F960"/>
  <w15:chartTrackingRefBased/>
  <w15:docId w15:val="{3D17A3BB-2A4E-4007-816A-759C2F3D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D1987"/>
    <w:pPr>
      <w:tabs>
        <w:tab w:val="center" w:pos="4680"/>
        <w:tab w:val="right" w:pos="9360"/>
      </w:tabs>
      <w:spacing w:after="0" w:line="240" w:lineRule="auto"/>
    </w:pPr>
  </w:style>
  <w:style w:type="character" w:customStyle="1" w:styleId="PisMrk">
    <w:name w:val="Päis Märk"/>
    <w:basedOn w:val="Liguvaikefont"/>
    <w:link w:val="Pis"/>
    <w:uiPriority w:val="99"/>
    <w:rsid w:val="005D1987"/>
  </w:style>
  <w:style w:type="paragraph" w:styleId="Jalus">
    <w:name w:val="footer"/>
    <w:basedOn w:val="Normaallaad"/>
    <w:link w:val="JalusMrk"/>
    <w:uiPriority w:val="99"/>
    <w:unhideWhenUsed/>
    <w:rsid w:val="005D1987"/>
    <w:pPr>
      <w:tabs>
        <w:tab w:val="center" w:pos="4680"/>
        <w:tab w:val="right" w:pos="9360"/>
      </w:tabs>
      <w:spacing w:after="0" w:line="240" w:lineRule="auto"/>
    </w:pPr>
  </w:style>
  <w:style w:type="character" w:customStyle="1" w:styleId="JalusMrk">
    <w:name w:val="Jalus Märk"/>
    <w:basedOn w:val="Liguvaikefont"/>
    <w:link w:val="Jalus"/>
    <w:uiPriority w:val="99"/>
    <w:rsid w:val="005D1987"/>
  </w:style>
  <w:style w:type="paragraph" w:styleId="Vahedeta">
    <w:name w:val="No Spacing"/>
    <w:uiPriority w:val="1"/>
    <w:qFormat/>
    <w:rsid w:val="005D1987"/>
    <w:pPr>
      <w:spacing w:after="0" w:line="240" w:lineRule="auto"/>
    </w:pPr>
  </w:style>
  <w:style w:type="paragraph" w:styleId="Loendilik">
    <w:name w:val="List Paragraph"/>
    <w:basedOn w:val="Normaallaad"/>
    <w:uiPriority w:val="34"/>
    <w:qFormat/>
    <w:rsid w:val="005D1987"/>
    <w:pPr>
      <w:ind w:left="720"/>
      <w:contextualSpacing/>
    </w:pPr>
  </w:style>
  <w:style w:type="character" w:styleId="Kommentaariviide">
    <w:name w:val="annotation reference"/>
    <w:basedOn w:val="Liguvaikefont"/>
    <w:uiPriority w:val="99"/>
    <w:semiHidden/>
    <w:unhideWhenUsed/>
    <w:rsid w:val="00247FD5"/>
    <w:rPr>
      <w:sz w:val="16"/>
      <w:szCs w:val="16"/>
    </w:rPr>
  </w:style>
  <w:style w:type="paragraph" w:styleId="Kommentaaritekst">
    <w:name w:val="annotation text"/>
    <w:basedOn w:val="Normaallaad"/>
    <w:link w:val="KommentaaritekstMrk"/>
    <w:uiPriority w:val="99"/>
    <w:semiHidden/>
    <w:unhideWhenUsed/>
    <w:rsid w:val="00247FD5"/>
    <w:pPr>
      <w:spacing w:line="240" w:lineRule="auto"/>
    </w:pPr>
    <w:rPr>
      <w:sz w:val="20"/>
      <w:szCs w:val="20"/>
    </w:rPr>
  </w:style>
  <w:style w:type="character" w:customStyle="1" w:styleId="KommentaaritekstMrk">
    <w:name w:val="Kommentaari tekst Märk"/>
    <w:basedOn w:val="Liguvaikefont"/>
    <w:link w:val="Kommentaaritekst"/>
    <w:uiPriority w:val="99"/>
    <w:semiHidden/>
    <w:rsid w:val="00247FD5"/>
    <w:rPr>
      <w:sz w:val="20"/>
      <w:szCs w:val="20"/>
    </w:rPr>
  </w:style>
  <w:style w:type="paragraph" w:styleId="Kommentaariteema">
    <w:name w:val="annotation subject"/>
    <w:basedOn w:val="Kommentaaritekst"/>
    <w:next w:val="Kommentaaritekst"/>
    <w:link w:val="KommentaariteemaMrk"/>
    <w:uiPriority w:val="99"/>
    <w:semiHidden/>
    <w:unhideWhenUsed/>
    <w:rsid w:val="00247FD5"/>
    <w:rPr>
      <w:b/>
      <w:bCs/>
    </w:rPr>
  </w:style>
  <w:style w:type="character" w:customStyle="1" w:styleId="KommentaariteemaMrk">
    <w:name w:val="Kommentaari teema Märk"/>
    <w:basedOn w:val="KommentaaritekstMrk"/>
    <w:link w:val="Kommentaariteema"/>
    <w:uiPriority w:val="99"/>
    <w:semiHidden/>
    <w:rsid w:val="00247FD5"/>
    <w:rPr>
      <w:b/>
      <w:bCs/>
      <w:sz w:val="20"/>
      <w:szCs w:val="20"/>
    </w:rPr>
  </w:style>
  <w:style w:type="table" w:styleId="Kontuurtabel">
    <w:name w:val="Table Grid"/>
    <w:basedOn w:val="Normaaltabel"/>
    <w:rsid w:val="008656DD"/>
    <w:pPr>
      <w:spacing w:after="0" w:line="240" w:lineRule="auto"/>
    </w:pPr>
    <w:rPr>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56DD"/>
    <w:pPr>
      <w:autoSpaceDE w:val="0"/>
      <w:autoSpaceDN w:val="0"/>
      <w:adjustRightInd w:val="0"/>
      <w:spacing w:after="0" w:line="240" w:lineRule="auto"/>
    </w:pPr>
    <w:rPr>
      <w:rFonts w:ascii="Calibri" w:hAnsi="Calibri" w:cs="Calibri"/>
      <w:color w:val="00000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073345">
      <w:bodyDiv w:val="1"/>
      <w:marLeft w:val="0"/>
      <w:marRight w:val="0"/>
      <w:marTop w:val="0"/>
      <w:marBottom w:val="0"/>
      <w:divBdr>
        <w:top w:val="none" w:sz="0" w:space="0" w:color="auto"/>
        <w:left w:val="none" w:sz="0" w:space="0" w:color="auto"/>
        <w:bottom w:val="none" w:sz="0" w:space="0" w:color="auto"/>
        <w:right w:val="none" w:sz="0" w:space="0" w:color="auto"/>
      </w:divBdr>
      <w:divsChild>
        <w:div w:id="1668434574">
          <w:marLeft w:val="-225"/>
          <w:marRight w:val="-225"/>
          <w:marTop w:val="0"/>
          <w:marBottom w:val="120"/>
          <w:divBdr>
            <w:top w:val="none" w:sz="0" w:space="0" w:color="auto"/>
            <w:left w:val="none" w:sz="0" w:space="0" w:color="auto"/>
            <w:bottom w:val="none" w:sz="0" w:space="0" w:color="auto"/>
            <w:right w:val="none" w:sz="0" w:space="0" w:color="auto"/>
          </w:divBdr>
          <w:divsChild>
            <w:div w:id="538132857">
              <w:marLeft w:val="0"/>
              <w:marRight w:val="0"/>
              <w:marTop w:val="0"/>
              <w:marBottom w:val="0"/>
              <w:divBdr>
                <w:top w:val="none" w:sz="0" w:space="0" w:color="auto"/>
                <w:left w:val="none" w:sz="0" w:space="0" w:color="auto"/>
                <w:bottom w:val="none" w:sz="0" w:space="0" w:color="auto"/>
                <w:right w:val="none" w:sz="0" w:space="0" w:color="auto"/>
              </w:divBdr>
              <w:divsChild>
                <w:div w:id="212156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49452">
          <w:marLeft w:val="-225"/>
          <w:marRight w:val="-225"/>
          <w:marTop w:val="0"/>
          <w:marBottom w:val="120"/>
          <w:divBdr>
            <w:top w:val="none" w:sz="0" w:space="0" w:color="auto"/>
            <w:left w:val="none" w:sz="0" w:space="0" w:color="auto"/>
            <w:bottom w:val="none" w:sz="0" w:space="0" w:color="auto"/>
            <w:right w:val="none" w:sz="0" w:space="0" w:color="auto"/>
          </w:divBdr>
          <w:divsChild>
            <w:div w:id="1400323089">
              <w:marLeft w:val="0"/>
              <w:marRight w:val="0"/>
              <w:marTop w:val="0"/>
              <w:marBottom w:val="0"/>
              <w:divBdr>
                <w:top w:val="none" w:sz="0" w:space="0" w:color="auto"/>
                <w:left w:val="none" w:sz="0" w:space="0" w:color="auto"/>
                <w:bottom w:val="none" w:sz="0" w:space="0" w:color="auto"/>
                <w:right w:val="none" w:sz="0" w:space="0" w:color="auto"/>
              </w:divBdr>
              <w:divsChild>
                <w:div w:id="14118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36962">
          <w:marLeft w:val="-225"/>
          <w:marRight w:val="-225"/>
          <w:marTop w:val="0"/>
          <w:marBottom w:val="120"/>
          <w:divBdr>
            <w:top w:val="none" w:sz="0" w:space="0" w:color="auto"/>
            <w:left w:val="none" w:sz="0" w:space="0" w:color="auto"/>
            <w:bottom w:val="none" w:sz="0" w:space="0" w:color="auto"/>
            <w:right w:val="none" w:sz="0" w:space="0" w:color="auto"/>
          </w:divBdr>
          <w:divsChild>
            <w:div w:id="1933126066">
              <w:marLeft w:val="0"/>
              <w:marRight w:val="0"/>
              <w:marTop w:val="0"/>
              <w:marBottom w:val="0"/>
              <w:divBdr>
                <w:top w:val="none" w:sz="0" w:space="0" w:color="auto"/>
                <w:left w:val="none" w:sz="0" w:space="0" w:color="auto"/>
                <w:bottom w:val="none" w:sz="0" w:space="0" w:color="auto"/>
                <w:right w:val="none" w:sz="0" w:space="0" w:color="auto"/>
              </w:divBdr>
              <w:divsChild>
                <w:div w:id="1983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1962">
          <w:marLeft w:val="-225"/>
          <w:marRight w:val="-225"/>
          <w:marTop w:val="0"/>
          <w:marBottom w:val="120"/>
          <w:divBdr>
            <w:top w:val="none" w:sz="0" w:space="0" w:color="auto"/>
            <w:left w:val="none" w:sz="0" w:space="0" w:color="auto"/>
            <w:bottom w:val="none" w:sz="0" w:space="0" w:color="auto"/>
            <w:right w:val="none" w:sz="0" w:space="0" w:color="auto"/>
          </w:divBdr>
          <w:divsChild>
            <w:div w:id="1321302513">
              <w:marLeft w:val="0"/>
              <w:marRight w:val="0"/>
              <w:marTop w:val="0"/>
              <w:marBottom w:val="0"/>
              <w:divBdr>
                <w:top w:val="none" w:sz="0" w:space="0" w:color="auto"/>
                <w:left w:val="none" w:sz="0" w:space="0" w:color="auto"/>
                <w:bottom w:val="none" w:sz="0" w:space="0" w:color="auto"/>
                <w:right w:val="none" w:sz="0" w:space="0" w:color="auto"/>
              </w:divBdr>
              <w:divsChild>
                <w:div w:id="82100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38585">
          <w:marLeft w:val="-225"/>
          <w:marRight w:val="-225"/>
          <w:marTop w:val="0"/>
          <w:marBottom w:val="120"/>
          <w:divBdr>
            <w:top w:val="none" w:sz="0" w:space="0" w:color="auto"/>
            <w:left w:val="none" w:sz="0" w:space="0" w:color="auto"/>
            <w:bottom w:val="none" w:sz="0" w:space="0" w:color="auto"/>
            <w:right w:val="none" w:sz="0" w:space="0" w:color="auto"/>
          </w:divBdr>
          <w:divsChild>
            <w:div w:id="1587764840">
              <w:marLeft w:val="0"/>
              <w:marRight w:val="0"/>
              <w:marTop w:val="0"/>
              <w:marBottom w:val="0"/>
              <w:divBdr>
                <w:top w:val="none" w:sz="0" w:space="0" w:color="auto"/>
                <w:left w:val="none" w:sz="0" w:space="0" w:color="auto"/>
                <w:bottom w:val="none" w:sz="0" w:space="0" w:color="auto"/>
                <w:right w:val="none" w:sz="0" w:space="0" w:color="auto"/>
              </w:divBdr>
              <w:divsChild>
                <w:div w:id="4328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9049">
          <w:marLeft w:val="-225"/>
          <w:marRight w:val="-225"/>
          <w:marTop w:val="0"/>
          <w:marBottom w:val="120"/>
          <w:divBdr>
            <w:top w:val="none" w:sz="0" w:space="0" w:color="auto"/>
            <w:left w:val="none" w:sz="0" w:space="0" w:color="auto"/>
            <w:bottom w:val="none" w:sz="0" w:space="0" w:color="auto"/>
            <w:right w:val="none" w:sz="0" w:space="0" w:color="auto"/>
          </w:divBdr>
          <w:divsChild>
            <w:div w:id="592056311">
              <w:marLeft w:val="0"/>
              <w:marRight w:val="0"/>
              <w:marTop w:val="0"/>
              <w:marBottom w:val="0"/>
              <w:divBdr>
                <w:top w:val="none" w:sz="0" w:space="0" w:color="auto"/>
                <w:left w:val="none" w:sz="0" w:space="0" w:color="auto"/>
                <w:bottom w:val="none" w:sz="0" w:space="0" w:color="auto"/>
                <w:right w:val="none" w:sz="0" w:space="0" w:color="auto"/>
              </w:divBdr>
              <w:divsChild>
                <w:div w:id="18209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87431">
          <w:marLeft w:val="-225"/>
          <w:marRight w:val="-225"/>
          <w:marTop w:val="0"/>
          <w:marBottom w:val="120"/>
          <w:divBdr>
            <w:top w:val="none" w:sz="0" w:space="0" w:color="auto"/>
            <w:left w:val="none" w:sz="0" w:space="0" w:color="auto"/>
            <w:bottom w:val="none" w:sz="0" w:space="0" w:color="auto"/>
            <w:right w:val="none" w:sz="0" w:space="0" w:color="auto"/>
          </w:divBdr>
          <w:divsChild>
            <w:div w:id="1032725138">
              <w:marLeft w:val="0"/>
              <w:marRight w:val="0"/>
              <w:marTop w:val="0"/>
              <w:marBottom w:val="0"/>
              <w:divBdr>
                <w:top w:val="none" w:sz="0" w:space="0" w:color="auto"/>
                <w:left w:val="none" w:sz="0" w:space="0" w:color="auto"/>
                <w:bottom w:val="none" w:sz="0" w:space="0" w:color="auto"/>
                <w:right w:val="none" w:sz="0" w:space="0" w:color="auto"/>
              </w:divBdr>
              <w:divsChild>
                <w:div w:id="20489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535478">
          <w:marLeft w:val="-225"/>
          <w:marRight w:val="-225"/>
          <w:marTop w:val="0"/>
          <w:marBottom w:val="120"/>
          <w:divBdr>
            <w:top w:val="none" w:sz="0" w:space="0" w:color="auto"/>
            <w:left w:val="none" w:sz="0" w:space="0" w:color="auto"/>
            <w:bottom w:val="none" w:sz="0" w:space="0" w:color="auto"/>
            <w:right w:val="none" w:sz="0" w:space="0" w:color="auto"/>
          </w:divBdr>
          <w:divsChild>
            <w:div w:id="75322307">
              <w:marLeft w:val="0"/>
              <w:marRight w:val="0"/>
              <w:marTop w:val="0"/>
              <w:marBottom w:val="0"/>
              <w:divBdr>
                <w:top w:val="none" w:sz="0" w:space="0" w:color="auto"/>
                <w:left w:val="none" w:sz="0" w:space="0" w:color="auto"/>
                <w:bottom w:val="none" w:sz="0" w:space="0" w:color="auto"/>
                <w:right w:val="none" w:sz="0" w:space="0" w:color="auto"/>
              </w:divBdr>
              <w:divsChild>
                <w:div w:id="15580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03578">
          <w:marLeft w:val="-225"/>
          <w:marRight w:val="-225"/>
          <w:marTop w:val="0"/>
          <w:marBottom w:val="120"/>
          <w:divBdr>
            <w:top w:val="none" w:sz="0" w:space="0" w:color="auto"/>
            <w:left w:val="none" w:sz="0" w:space="0" w:color="auto"/>
            <w:bottom w:val="none" w:sz="0" w:space="0" w:color="auto"/>
            <w:right w:val="none" w:sz="0" w:space="0" w:color="auto"/>
          </w:divBdr>
          <w:divsChild>
            <w:div w:id="1136801650">
              <w:marLeft w:val="0"/>
              <w:marRight w:val="0"/>
              <w:marTop w:val="0"/>
              <w:marBottom w:val="0"/>
              <w:divBdr>
                <w:top w:val="none" w:sz="0" w:space="0" w:color="auto"/>
                <w:left w:val="none" w:sz="0" w:space="0" w:color="auto"/>
                <w:bottom w:val="none" w:sz="0" w:space="0" w:color="auto"/>
                <w:right w:val="none" w:sz="0" w:space="0" w:color="auto"/>
              </w:divBdr>
              <w:divsChild>
                <w:div w:id="21276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77193">
          <w:marLeft w:val="-225"/>
          <w:marRight w:val="-225"/>
          <w:marTop w:val="0"/>
          <w:marBottom w:val="120"/>
          <w:divBdr>
            <w:top w:val="none" w:sz="0" w:space="0" w:color="auto"/>
            <w:left w:val="none" w:sz="0" w:space="0" w:color="auto"/>
            <w:bottom w:val="none" w:sz="0" w:space="0" w:color="auto"/>
            <w:right w:val="none" w:sz="0" w:space="0" w:color="auto"/>
          </w:divBdr>
          <w:divsChild>
            <w:div w:id="1435829523">
              <w:marLeft w:val="0"/>
              <w:marRight w:val="0"/>
              <w:marTop w:val="0"/>
              <w:marBottom w:val="0"/>
              <w:divBdr>
                <w:top w:val="none" w:sz="0" w:space="0" w:color="auto"/>
                <w:left w:val="none" w:sz="0" w:space="0" w:color="auto"/>
                <w:bottom w:val="none" w:sz="0" w:space="0" w:color="auto"/>
                <w:right w:val="none" w:sz="0" w:space="0" w:color="auto"/>
              </w:divBdr>
              <w:divsChild>
                <w:div w:id="14189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41838-2E00-40A5-A891-B1C5FBBBD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1127</Words>
  <Characters>6425</Characters>
  <Application>Microsoft Office Word</Application>
  <DocSecurity>0</DocSecurity>
  <Lines>53</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MTÜ Partnerid</dc:creator>
  <cp:keywords/>
  <dc:description/>
  <cp:lastModifiedBy>MTÜ Partnerid</cp:lastModifiedBy>
  <cp:revision>9</cp:revision>
  <dcterms:created xsi:type="dcterms:W3CDTF">2024-11-05T11:03:00Z</dcterms:created>
  <dcterms:modified xsi:type="dcterms:W3CDTF">2024-11-07T10:28:00Z</dcterms:modified>
</cp:coreProperties>
</file>